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2" w:line="130" w:lineRule="exact"/>
        <w:ind w:left="636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35pt;margin-top:-68.35pt;width:476.65pt;height:52.05pt;z-index:-125829376;mso-wrap-distance-left:94.55pt;mso-wrap-distance-right:40.5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4"/>
                      <w:b/>
                      <w:bCs/>
                    </w:rPr>
                    <w:t>ОТЧЕТ ОБ ИСПОЛНЕНИИ БЮДЖЕТА</w:t>
                  </w:r>
                  <w:bookmarkEnd w:id="0"/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4"/>
                      <w:b/>
                      <w:bCs/>
                    </w:rPr>
                    <w:t>ГЛАВНОГО РАСПОРЯДИТЕЛЯ, РАСПОРЯДИТЕЛЯ, ПОЛУЧАТЕЛЯ БЮДЖЕТНЫХ СРЕДСТВ,</w:t>
                  </w:r>
                  <w:bookmarkEnd w:id="1"/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4"/>
                      <w:b/>
                      <w:bCs/>
                    </w:rPr>
                    <w:t>ГЛАВНОГО АДМИНИСТРАТОРА, АДМИНИСТРАТОРА ИСТОЧНИКОВ ФИНАНСИРОВАНИЯ ДЕФИЦИТА БЮДЖЕТА,</w:t>
                    <w:br/>
                    <w:t>ГЛАВНОГО АДМИНИСТРАТОРА, АДМИНИСТРАТОРА ДОХОДОВ БЮДЖЕТА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5.55pt;margin-top:-30.95pt;width:128.65pt;height:113.3pt;z-index:-125829375;mso-wrap-distance-left:93.85pt;mso-wrap-distance-top:33.85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 01.01.2019 г.</w:t>
      </w:r>
    </w:p>
    <w:p>
      <w:pPr>
        <w:pStyle w:val="Style5"/>
        <w:tabs>
          <w:tab w:leader="none" w:pos="40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4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распорядитель, распорядитель, получатель бюджетных средств, главный администратор, администратор доходов бюджета,</w:t>
        <w:tab/>
        <w:t>главный администратор,</w:t>
      </w:r>
    </w:p>
    <w:p>
      <w:pPr>
        <w:pStyle w:val="Style5"/>
        <w:tabs>
          <w:tab w:leader="none" w:pos="2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администратор источников</w:t>
        <w:tab/>
        <w:t>финансирования дефицита бюджета</w:t>
      </w:r>
    </w:p>
    <w:p>
      <w:pPr>
        <w:pStyle w:val="Style5"/>
        <w:tabs>
          <w:tab w:leader="underscore" w:pos="8121" w:val="left"/>
          <w:tab w:leader="underscore" w:pos="10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7"/>
        </w:rPr>
        <w:t>Исполком Карасинского 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underscore" w:pos="3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бюджета </w:t>
        <w:tab/>
      </w:r>
      <w:r>
        <w:rPr>
          <w:rStyle w:val="CharStyle7"/>
        </w:rPr>
        <w:t>бюджет Карасинского сельского поселения Аксубаевского муниципального района Республики Татарстан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4" w:line="250" w:lineRule="exact"/>
        <w:ind w:left="0" w:right="8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Периодичность: месячная Единица измерения: руб.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70" w:lineRule="exact"/>
        <w:ind w:left="0" w:right="2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1. Доходы бюджета</w:t>
      </w:r>
      <w:bookmarkEnd w:id="3"/>
    </w:p>
    <w:tbl>
      <w:tblPr>
        <w:tblOverlap w:val="never"/>
        <w:tblLayout w:type="fixed"/>
        <w:jc w:val="center"/>
      </w:tblPr>
      <w:tblGrid>
        <w:gridCol w:w="3245"/>
        <w:gridCol w:w="475"/>
        <w:gridCol w:w="2669"/>
        <w:gridCol w:w="1738"/>
        <w:gridCol w:w="1349"/>
        <w:gridCol w:w="1344"/>
        <w:gridCol w:w="1349"/>
        <w:gridCol w:w="1258"/>
        <w:gridCol w:w="1373"/>
      </w:tblGrid>
      <w:tr>
        <w:trPr>
          <w:trHeight w:val="19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860" w:right="0" w:firstLine="100"/>
            </w:pPr>
            <w:r>
              <w:rPr>
                <w:rStyle w:val="CharStyle9"/>
              </w:rPr>
              <w:t>Код дохода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через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финансовые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через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банковские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некассовые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8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2 767 735,00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2 798 279,88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2 798 279,88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-30 544,88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80" w:right="0" w:firstLine="0"/>
            </w:pPr>
            <w:r>
              <w:rPr>
                <w:rStyle w:val="CharStyle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2 767 735,00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2 798 279,88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2 798 279,88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-30 544,88</w:t>
            </w:r>
          </w:p>
        </w:tc>
      </w:tr>
      <w:tr>
        <w:trPr>
          <w:trHeight w:val="20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00010102010011000110110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44 237,72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44 237,72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-3 637,72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00010102010012100110110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104,48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104,48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-104,48</w:t>
            </w:r>
          </w:p>
        </w:tc>
      </w:tr>
    </w:tbl>
    <w:p>
      <w:pPr>
        <w:framePr w:w="147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3240"/>
        <w:gridCol w:w="470"/>
        <w:gridCol w:w="2659"/>
        <w:gridCol w:w="1738"/>
        <w:gridCol w:w="1354"/>
        <w:gridCol w:w="1344"/>
        <w:gridCol w:w="1349"/>
        <w:gridCol w:w="1272"/>
        <w:gridCol w:w="1378"/>
      </w:tblGrid>
      <w:tr>
        <w:trPr>
          <w:trHeight w:val="20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00010102010013000110110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-84,60</w:t>
            </w:r>
          </w:p>
        </w:tc>
      </w:tr>
      <w:tr>
        <w:trPr>
          <w:trHeight w:val="28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00010102020011000110110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585,64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585,64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-585,64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00010503010011000110110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-1 600,00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00010503010012100110110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-50,00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00010601030101000110110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41 623,00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41 623,00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-8 623,00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00010601030102100110110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1 513,63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1 513,63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-1 513,63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00010606033101000110110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27 088,44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27 088,44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8 911,56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245"/>
        <w:gridCol w:w="475"/>
        <w:gridCol w:w="2664"/>
        <w:gridCol w:w="1738"/>
        <w:gridCol w:w="1349"/>
        <w:gridCol w:w="1344"/>
        <w:gridCol w:w="1349"/>
        <w:gridCol w:w="1262"/>
        <w:gridCol w:w="1373"/>
      </w:tblGrid>
      <w:tr>
        <w:trPr>
          <w:trHeight w:val="10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00010606033102100110110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-63,02</w:t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00010606043101000110110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108 508,31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108 508,31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3 491,69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00010606043102100110110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602,54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-602,54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00010804020011000110110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2 600,00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00011105035100000120120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70 434,00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70 434,00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-11 434,00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00011302065100000130130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62 099,50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62 099,50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-2 099,50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00011402052100000440440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7 850,00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-7 850,00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00011651040020000140140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-2 000,00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00011714030100000180180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-5 300,00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00020215001100000151151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1 530 600,00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1 530 600,00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1 530 600,00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</w:tbl>
    <w:p>
      <w:pPr>
        <w:framePr w:w="147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235"/>
        <w:gridCol w:w="475"/>
        <w:gridCol w:w="2659"/>
        <w:gridCol w:w="1747"/>
        <w:gridCol w:w="1349"/>
        <w:gridCol w:w="1344"/>
        <w:gridCol w:w="1354"/>
        <w:gridCol w:w="1262"/>
        <w:gridCol w:w="1373"/>
      </w:tblGrid>
      <w:tr>
        <w:trPr>
          <w:trHeight w:val="61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00020215002100000151151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00020235118100000151151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00020245160100000151151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677 835,00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677 835,00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677 835,00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00020405099100000180180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Прочие безвозмездные поступления в бюджеты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00020705030100000180180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</w:tbl>
    <w:p>
      <w:pPr>
        <w:framePr w:w="147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2209" w:after="0" w:line="170" w:lineRule="exact"/>
        <w:ind w:left="7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Расходы бюджета</w:t>
      </w:r>
    </w:p>
    <w:p>
      <w:pPr>
        <w:pStyle w:val="Style15"/>
        <w:framePr w:w="147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0503127 с. 2</w:t>
      </w:r>
    </w:p>
    <w:tbl>
      <w:tblPr>
        <w:tblOverlap w:val="never"/>
        <w:tblLayout w:type="fixed"/>
        <w:jc w:val="center"/>
      </w:tblPr>
      <w:tblGrid>
        <w:gridCol w:w="3005"/>
        <w:gridCol w:w="470"/>
        <w:gridCol w:w="2347"/>
        <w:gridCol w:w="1421"/>
        <w:gridCol w:w="1037"/>
        <w:gridCol w:w="1262"/>
        <w:gridCol w:w="1022"/>
        <w:gridCol w:w="1037"/>
        <w:gridCol w:w="1104"/>
        <w:gridCol w:w="1027"/>
        <w:gridCol w:w="1046"/>
      </w:tblGrid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</w:t>
              <w:softHyphen/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расхода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Утвержденные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бюджетные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Лимиты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бюджетных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обязательств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Исполнено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Неисполненные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назначения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47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 финансовые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банковские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некассовые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ассигно</w:t>
              <w:softHyphen/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ваниям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ПО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лимитам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бюджетных</w:t>
            </w:r>
          </w:p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обязательств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2 927 933,01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2 927 933,01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47 620,80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47 620,80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2 927 933,01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2 927 933,01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47 620,80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47 620,80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00001029900002030121211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499 579,94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499 579,94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499 579,94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499 579,94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00001029900002030129213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151 059,89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151 059,89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150 882,66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150 882,66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177,23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177,23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00001049900002040121211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228 836,56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228 836,56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228 836,56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228 836,56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00001049900002040129213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68 957,97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68 957,97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68 957,97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68 957,97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00001049900002040244221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00001049900002040244225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75 703,21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75 703,21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59 078,84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59 078,84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16 624,37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16 624,37</w:t>
            </w:r>
          </w:p>
        </w:tc>
      </w:tr>
    </w:tbl>
    <w:p>
      <w:pPr>
        <w:framePr w:w="147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0"/>
        <w:gridCol w:w="480"/>
        <w:gridCol w:w="2342"/>
        <w:gridCol w:w="1426"/>
        <w:gridCol w:w="1032"/>
        <w:gridCol w:w="1258"/>
        <w:gridCol w:w="1032"/>
        <w:gridCol w:w="1032"/>
        <w:gridCol w:w="1104"/>
        <w:gridCol w:w="1032"/>
        <w:gridCol w:w="1061"/>
      </w:tblGrid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00001049900002040244226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4 483,20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4 483,20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1 316,80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1 316,80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00001049900002040244340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35 555,00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35 555,00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445,00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00001049900002040852291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4 574,69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4 574,69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1 625,31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1 625,31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00001069900025600540251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00001079900002015880296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8 870,00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8 870,00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8 870,00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8 870,00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00001119900007411870296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1,3 000,00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13 000,00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00001139900002950851291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247 630,00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247 630,00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247 578,00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247 578,00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1/</w:t>
            </w:r>
            <w:r>
              <w:rPr>
                <w:rStyle w:val="CharStyle19"/>
                <w:b w:val="0"/>
                <w:bCs w:val="0"/>
              </w:rPr>
              <w:t xml:space="preserve"> 52,00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52,00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00001139900009230244340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00001139900009230853292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00001139900029900111211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267 837,61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267 837,61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267 837,61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267 837,61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00001139900029900119213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79 647,30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79 647,30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79 647,30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79 647,30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00001139900029900244221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00001139900029900244226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18 799,94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18 799,94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18 304,00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18 304,00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495,94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495,94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00001139900029900244340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00002039900051180121211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00002039900051180129213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00002039900051180244340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00004051420673250813242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0000409Б100078020244225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165 523,01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165 523,01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165 158,12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165 158,12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364,89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364,89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0000409Б100078020244340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106 495,00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106 495,00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9 495,00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9 495,00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0000502Ж100075050244223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0000502Ж100075050244225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19 968,19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19 968,19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31,81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31,81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0000502Ж100075050244310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36 355,00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36 355,00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34 515,00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34 515,00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1 840,00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0000503Б100078010244223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0000503Б100078050244340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0000503Б100078060244225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90 050,00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90 050,00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89 994,00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89 994,00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56,00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00008010840144091111211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236 200,37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236 200,37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235 975,37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235 975,37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225,00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00008010840144091119213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72 399,75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72 399,75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70 528,30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70 528,30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1 871,45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1 871,45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00008010840144091244223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123 990,40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123 990,40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123 990,40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123 990,40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Работы </w:t>
            </w:r>
            <w:r>
              <w:rPr>
                <w:rStyle w:val="CharStyle18"/>
                <w:lang w:val="en-US" w:eastAsia="en-US" w:bidi="en-US"/>
                <w:b w:val="0"/>
                <w:bCs w:val="0"/>
              </w:rPr>
              <w:t xml:space="preserve">vcnvau </w:t>
            </w:r>
            <w:r>
              <w:rPr>
                <w:rStyle w:val="CharStyle18"/>
                <w:b w:val="0"/>
                <w:bCs w:val="0"/>
              </w:rPr>
              <w:t>по содеожанию им\/шества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00008010840144091244225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10 822.00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10 822.00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10 822.00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10 822.00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</w:t>
            </w:r>
          </w:p>
        </w:tc>
      </w:tr>
    </w:tbl>
    <w:p>
      <w:pPr>
        <w:framePr w:w="148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05"/>
        <w:gridCol w:w="470"/>
        <w:gridCol w:w="2347"/>
        <w:gridCol w:w="1426"/>
        <w:gridCol w:w="1037"/>
        <w:gridCol w:w="1262"/>
        <w:gridCol w:w="1037"/>
        <w:gridCol w:w="1027"/>
        <w:gridCol w:w="1114"/>
        <w:gridCol w:w="1032"/>
        <w:gridCol w:w="1051"/>
      </w:tblGrid>
      <w:tr>
        <w:trPr>
          <w:trHeight w:val="2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00008010860110990244296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00010030310105410360296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Результат исполнения бюджета (дефицит / 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-160 198,01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-160 198,01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-82 032,33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-82 032,33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tabs>
          <w:tab w:leader="none" w:pos="13486" w:val="left"/>
        </w:tabs>
        <w:widowControl w:val="0"/>
        <w:keepNext/>
        <w:keepLines/>
        <w:shd w:val="clear" w:color="auto" w:fill="auto"/>
        <w:bidi w:val="0"/>
        <w:jc w:val="both"/>
        <w:spacing w:before="2034" w:after="0" w:line="170" w:lineRule="exact"/>
        <w:ind w:left="59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3. Источники финансирования дефицита бюджета</w:t>
        <w:tab/>
      </w:r>
      <w:r>
        <w:rPr>
          <w:rStyle w:val="CharStyle21"/>
          <w:b w:val="0"/>
          <w:bCs w:val="0"/>
        </w:rPr>
        <w:t>Форма 0503127 с. з</w:t>
      </w:r>
      <w:bookmarkEnd w:id="4"/>
    </w:p>
    <w:tbl>
      <w:tblPr>
        <w:tblOverlap w:val="never"/>
        <w:tblLayout w:type="fixed"/>
        <w:jc w:val="center"/>
      </w:tblPr>
      <w:tblGrid>
        <w:gridCol w:w="3398"/>
        <w:gridCol w:w="475"/>
        <w:gridCol w:w="2659"/>
        <w:gridCol w:w="1594"/>
        <w:gridCol w:w="1334"/>
        <w:gridCol w:w="1354"/>
        <w:gridCol w:w="1344"/>
        <w:gridCol w:w="1267"/>
        <w:gridCol w:w="1363"/>
      </w:tblGrid>
      <w:tr>
        <w:trPr>
          <w:trHeight w:val="19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Код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стро</w:t>
              <w:softHyphen/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Код источника финансирования по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Утвержденные бюджетные назначения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Исполнено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80" w:right="0" w:firstLine="0"/>
            </w:pPr>
            <w:r>
              <w:rPr>
                <w:rStyle w:val="CharStyle19"/>
                <w:b w:val="0"/>
                <w:bCs w:val="0"/>
              </w:rPr>
              <w:t>Неисполненные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назначения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478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8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8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8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через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финансовые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через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банковские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некассовые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789" w:wrap="notBeside" w:vAnchor="text" w:hAnchor="text" w:xAlign="center" w:y="1"/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Источники финансирования дефицита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160 198,01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78 165,68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380"/>
            </w:pPr>
            <w:r>
              <w:rPr>
                <w:rStyle w:val="CharStyle19"/>
                <w:b w:val="0"/>
                <w:bCs w:val="0"/>
              </w:rPr>
              <w:t>в том числе:</w:t>
            </w:r>
          </w:p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источники внутреннего финансирования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380"/>
            </w:pPr>
            <w:r>
              <w:rPr>
                <w:rStyle w:val="CharStyle19"/>
                <w:b w:val="0"/>
                <w:bCs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источники внешнего финансирования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900" w:right="0" w:firstLine="0"/>
            </w:pPr>
            <w:r>
              <w:rPr>
                <w:rStyle w:val="CharStyle23"/>
                <w:vertAlign w:val="superscript"/>
                <w:b w:val="0"/>
                <w:bCs w:val="0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380"/>
            </w:pPr>
            <w:r>
              <w:rPr>
                <w:rStyle w:val="CharStyle19"/>
                <w:b w:val="0"/>
                <w:bCs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Изменение остатков по расчетам (стр.810 + 820)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Изменение остатков по расчетам с органами, организующими исполнение бюджета (стр.811 + 812)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82 032,33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380"/>
            </w:pPr>
            <w:r>
              <w:rPr>
                <w:rStyle w:val="CharStyle19"/>
                <w:b w:val="0"/>
                <w:bCs w:val="0"/>
              </w:rPr>
              <w:t>из них: Увеличение счетов расчетов (дебетовый остаток счета 121002000)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-2 798 279,88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-2 798 279,88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Уменьшение счетов расчетов (кредитовый остаток счета 130405000)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2 880 312,21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Изменение остатков по внутренним расчетам (стр.821 + стр. 822)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7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22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739pt;height:1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876" w:left="711" w:right="1322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Tahoma,5 pt"/>
    <w:basedOn w:val="CharStyle6"/>
    <w:rPr>
      <w:lang w:val="ru-RU" w:eastAsia="ru-RU" w:bidi="ru-RU"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6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6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6">
    <w:name w:val="Подпись к таблиц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">
    <w:name w:val="Основной текст (2) + Tahoma,5 pt"/>
    <w:basedOn w:val="CharStyle6"/>
    <w:rPr>
      <w:lang w:val="ru-RU" w:eastAsia="ru-RU" w:bidi="ru-RU"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8">
    <w:name w:val="Основной текст (3) + 6,5 pt,Не полужирный,Курсив"/>
    <w:basedOn w:val="CharStyle14"/>
    <w:rPr>
      <w:lang w:val="ru-RU" w:eastAsia="ru-RU" w:bidi="ru-RU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3) + 6,5 pt,Не полужирный"/>
    <w:basedOn w:val="CharStyle1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0">
    <w:name w:val="Основной текст (3) + Arial Narrow,4 pt,Не полужирный"/>
    <w:basedOn w:val="CharStyle14"/>
    <w:rPr>
      <w:lang w:val="ru-RU" w:eastAsia="ru-RU" w:bidi="ru-RU"/>
      <w:b/>
      <w:bCs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1">
    <w:name w:val="Заголовок №1 + 6,5 pt,Не 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2">
    <w:name w:val="Основной текст (3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23">
    <w:name w:val="Основной текст (3) + 10 pt,Не полужирный,Курсив"/>
    <w:basedOn w:val="CharStyle14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22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