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0" w:rsidRPr="007527A9" w:rsidRDefault="009D4A60" w:rsidP="009D4A6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7A9">
        <w:rPr>
          <w:rFonts w:ascii="Times New Roman" w:hAnsi="Times New Roman" w:cs="Times New Roman"/>
          <w:color w:val="auto"/>
          <w:sz w:val="24"/>
          <w:szCs w:val="24"/>
        </w:rPr>
        <w:t xml:space="preserve">Пресс-релиз к брифингу «Об уплате имущественных налогов физическими лицами </w:t>
      </w:r>
    </w:p>
    <w:p w:rsidR="009D4A60" w:rsidRPr="007527A9" w:rsidRDefault="009D4A60" w:rsidP="009D4A6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27A9">
        <w:rPr>
          <w:rFonts w:ascii="Times New Roman" w:hAnsi="Times New Roman" w:cs="Times New Roman"/>
          <w:color w:val="auto"/>
          <w:sz w:val="24"/>
          <w:szCs w:val="24"/>
        </w:rPr>
        <w:t>в 2023 году в Республике Татарстан»</w:t>
      </w:r>
    </w:p>
    <w:p w:rsidR="00017057" w:rsidRPr="007527A9" w:rsidRDefault="00017057" w:rsidP="009D4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D4A60" w:rsidRPr="007527A9" w:rsidRDefault="006D47F2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2 млн 238 тысяч уведомлений на уплату имущественных налогов направлено жителям </w:t>
      </w:r>
      <w:r w:rsidR="00F62E8E">
        <w:rPr>
          <w:rFonts w:ascii="Times New Roman" w:hAnsi="Times New Roman" w:cs="Times New Roman"/>
          <w:sz w:val="27"/>
          <w:szCs w:val="27"/>
        </w:rPr>
        <w:t>Р</w:t>
      </w:r>
      <w:r w:rsidRPr="007527A9">
        <w:rPr>
          <w:rFonts w:ascii="Times New Roman" w:hAnsi="Times New Roman" w:cs="Times New Roman"/>
          <w:sz w:val="27"/>
          <w:szCs w:val="27"/>
        </w:rPr>
        <w:t>еспублики</w:t>
      </w:r>
      <w:r w:rsidR="00F62E8E">
        <w:rPr>
          <w:rFonts w:ascii="Times New Roman" w:hAnsi="Times New Roman" w:cs="Times New Roman"/>
          <w:sz w:val="27"/>
          <w:szCs w:val="27"/>
        </w:rPr>
        <w:t xml:space="preserve"> Татарстан</w:t>
      </w:r>
      <w:r w:rsidR="006D14CA" w:rsidRPr="007527A9">
        <w:rPr>
          <w:rFonts w:ascii="Times New Roman" w:hAnsi="Times New Roman" w:cs="Times New Roman"/>
          <w:sz w:val="27"/>
          <w:szCs w:val="27"/>
        </w:rPr>
        <w:t>, </w:t>
      </w:r>
      <w:r w:rsidR="009D4A60" w:rsidRPr="007527A9">
        <w:rPr>
          <w:rStyle w:val="a3"/>
          <w:rFonts w:ascii="Times New Roman" w:hAnsi="Times New Roman" w:cs="Times New Roman"/>
          <w:b w:val="0"/>
          <w:sz w:val="27"/>
          <w:szCs w:val="27"/>
        </w:rPr>
        <w:t>из которых 985 тысяч направлены в электронном виде через сервис Личный кабинет налогоплательщика.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4A60" w:rsidRPr="007527A9" w:rsidRDefault="00F62E8E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62E8E">
        <w:rPr>
          <w:rFonts w:ascii="Times New Roman" w:hAnsi="Times New Roman" w:cs="Times New Roman"/>
          <w:sz w:val="27"/>
          <w:szCs w:val="27"/>
        </w:rPr>
        <w:t xml:space="preserve"> этого года ФНС России реализовала возможность получения налогового уведомления не только через Личный кабинет на сайте Федеральной налоговой службы, но и через Личный кабинет на 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62E8E">
        <w:rPr>
          <w:rFonts w:ascii="Times New Roman" w:hAnsi="Times New Roman" w:cs="Times New Roman"/>
          <w:sz w:val="27"/>
          <w:szCs w:val="27"/>
        </w:rPr>
        <w:t xml:space="preserve">ортале </w:t>
      </w:r>
      <w:proofErr w:type="spellStart"/>
      <w:r w:rsidRPr="00F62E8E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F62E8E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И уже 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80 тыс. татарстанцев </w:t>
      </w:r>
      <w:r w:rsidRPr="00F62E8E">
        <w:rPr>
          <w:rFonts w:ascii="Times New Roman" w:hAnsi="Times New Roman" w:cs="Times New Roman"/>
          <w:sz w:val="27"/>
          <w:szCs w:val="27"/>
        </w:rPr>
        <w:t>изъявили желание воспользоваться этим нововведением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. </w:t>
      </w:r>
      <w:r w:rsidR="006C358C" w:rsidRPr="007527A9">
        <w:rPr>
          <w:rFonts w:ascii="Times New Roman" w:hAnsi="Times New Roman" w:cs="Times New Roman"/>
          <w:sz w:val="27"/>
          <w:szCs w:val="27"/>
        </w:rPr>
        <w:t>П</w:t>
      </w:r>
      <w:r w:rsidR="009D4A60" w:rsidRPr="007527A9">
        <w:rPr>
          <w:rFonts w:ascii="Times New Roman" w:hAnsi="Times New Roman" w:cs="Times New Roman"/>
          <w:sz w:val="27"/>
          <w:szCs w:val="27"/>
        </w:rPr>
        <w:t xml:space="preserve">олучать налоговые документы через </w:t>
      </w:r>
      <w:proofErr w:type="spellStart"/>
      <w:r w:rsidR="009D4A60" w:rsidRPr="007527A9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="009D4A60" w:rsidRPr="007527A9">
        <w:rPr>
          <w:rFonts w:ascii="Times New Roman" w:hAnsi="Times New Roman" w:cs="Times New Roman"/>
          <w:sz w:val="27"/>
          <w:szCs w:val="27"/>
        </w:rPr>
        <w:t xml:space="preserve"> можно вне зависимости от того, есть у вас Личный кабинет </w:t>
      </w:r>
      <w:r w:rsidR="006C358C" w:rsidRPr="007527A9">
        <w:rPr>
          <w:rFonts w:ascii="Times New Roman" w:hAnsi="Times New Roman" w:cs="Times New Roman"/>
          <w:sz w:val="27"/>
          <w:szCs w:val="27"/>
        </w:rPr>
        <w:t xml:space="preserve">на сайте ФНС России </w:t>
      </w:r>
      <w:r w:rsidR="009D4A60" w:rsidRPr="007527A9">
        <w:rPr>
          <w:rFonts w:ascii="Times New Roman" w:hAnsi="Times New Roman" w:cs="Times New Roman"/>
          <w:sz w:val="27"/>
          <w:szCs w:val="27"/>
        </w:rPr>
        <w:t>или нет.</w:t>
      </w:r>
    </w:p>
    <w:p w:rsidR="000754E4" w:rsidRPr="007527A9" w:rsidRDefault="00017057" w:rsidP="007527A9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>9 млрд 100 млн рублей – сумма, которую должны будут заплатить жители Республики Татарстан по транспортному, земельному налогам и налогу на имущество к 1 декабря 2023г</w:t>
      </w:r>
      <w:r w:rsidR="00742C6A"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(+500 млн руб., +5,8%)</w:t>
      </w: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</w:t>
      </w:r>
    </w:p>
    <w:p w:rsidR="009D4A60" w:rsidRPr="007527A9" w:rsidRDefault="000754E4" w:rsidP="007527A9">
      <w:pPr>
        <w:pStyle w:val="3"/>
        <w:spacing w:before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</w:rPr>
      </w:pPr>
      <w:r w:rsidRPr="007527A9">
        <w:rPr>
          <w:rFonts w:ascii="Times New Roman" w:hAnsi="Times New Roman" w:cs="Times New Roman"/>
          <w:b w:val="0"/>
          <w:color w:val="auto"/>
          <w:sz w:val="27"/>
          <w:szCs w:val="27"/>
        </w:rPr>
        <w:t>В</w:t>
      </w:r>
      <w:r w:rsidR="00017057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на</w:t>
      </w:r>
      <w:bookmarkStart w:id="0" w:name="_GoBack"/>
      <w:bookmarkEnd w:id="0"/>
      <w:r w:rsidR="00017057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>логовые уведомления, наряду с имущественными налогами, включен налог на доходы физических лиц (НДФЛ) на общую сумму 375 млн рублей</w:t>
      </w:r>
      <w:r w:rsidR="007527A9" w:rsidRPr="007527A9">
        <w:rPr>
          <w:rStyle w:val="a3"/>
          <w:rFonts w:ascii="Times New Roman" w:hAnsi="Times New Roman" w:cs="Times New Roman"/>
          <w:color w:val="auto"/>
          <w:sz w:val="27"/>
          <w:szCs w:val="27"/>
        </w:rPr>
        <w:t>: суммы налога, которые рассчитаны, но не удержаны налоговыми агентами, суммы налога с выигрышей, суммы НДФЛ, рассчитанные по повышенной ставке 15%, если налоговая база превышает 5 миллионов рублей.</w:t>
      </w:r>
    </w:p>
    <w:p w:rsidR="009F74B6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>Земельный налог должны заплатить один миллион жителей республики, сумма начислений по земельному налогу составила 1 млрд 330 млн руб. При этом, количество граждан, имеющих льготу, составило 577 тысяч человек, а сумма предоставленных им льгот составила 260 млн рублей.</w:t>
      </w:r>
    </w:p>
    <w:p w:rsidR="009F74B6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 xml:space="preserve">Один миллион 600 тысяч граждан должны уплатить налог на имущество, его сумма </w:t>
      </w:r>
      <w:proofErr w:type="gramStart"/>
      <w:r w:rsidRPr="007527A9">
        <w:rPr>
          <w:rFonts w:ascii="Times New Roman" w:hAnsi="Times New Roman"/>
          <w:sz w:val="27"/>
          <w:szCs w:val="27"/>
        </w:rPr>
        <w:t>составила  2</w:t>
      </w:r>
      <w:proofErr w:type="gramEnd"/>
      <w:r w:rsidRPr="007527A9">
        <w:rPr>
          <w:rFonts w:ascii="Times New Roman" w:hAnsi="Times New Roman"/>
          <w:sz w:val="27"/>
          <w:szCs w:val="27"/>
        </w:rPr>
        <w:t xml:space="preserve"> млрд 800 млн руб. Количество граждан, имеющих льготу, составило 940 тысяч человек, а общая сумма предоставленных льгот 1 млрд. 400 млн. рублей.</w:t>
      </w:r>
    </w:p>
    <w:p w:rsidR="009D4A60" w:rsidRPr="007527A9" w:rsidRDefault="009F74B6" w:rsidP="007527A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527A9">
        <w:rPr>
          <w:rFonts w:ascii="Times New Roman" w:hAnsi="Times New Roman"/>
          <w:sz w:val="27"/>
          <w:szCs w:val="27"/>
        </w:rPr>
        <w:t>Транспортный налог должны заплатить 1</w:t>
      </w:r>
      <w:r w:rsidR="00237203" w:rsidRPr="007527A9">
        <w:rPr>
          <w:rFonts w:ascii="Times New Roman" w:hAnsi="Times New Roman"/>
          <w:sz w:val="27"/>
          <w:szCs w:val="27"/>
        </w:rPr>
        <w:t xml:space="preserve"> </w:t>
      </w:r>
      <w:r w:rsidRPr="007527A9">
        <w:rPr>
          <w:rFonts w:ascii="Times New Roman" w:hAnsi="Times New Roman"/>
          <w:sz w:val="27"/>
          <w:szCs w:val="27"/>
        </w:rPr>
        <w:t>млн 23</w:t>
      </w:r>
      <w:r w:rsidR="00237203" w:rsidRPr="007527A9">
        <w:rPr>
          <w:rFonts w:ascii="Times New Roman" w:hAnsi="Times New Roman"/>
          <w:sz w:val="27"/>
          <w:szCs w:val="27"/>
        </w:rPr>
        <w:t xml:space="preserve"> </w:t>
      </w:r>
      <w:r w:rsidRPr="007527A9">
        <w:rPr>
          <w:rFonts w:ascii="Times New Roman" w:hAnsi="Times New Roman"/>
          <w:sz w:val="27"/>
          <w:szCs w:val="27"/>
        </w:rPr>
        <w:t>тыс. граждан республики по одному миллиону четырёмстам тысячам транспортных средств.</w:t>
      </w:r>
      <w:r w:rsidR="00017057" w:rsidRPr="007527A9">
        <w:rPr>
          <w:rFonts w:ascii="Times New Roman" w:hAnsi="Times New Roman"/>
          <w:sz w:val="27"/>
          <w:szCs w:val="27"/>
        </w:rPr>
        <w:t xml:space="preserve"> Сумма транспортного налога - 5 млрд. руб.</w:t>
      </w:r>
      <w:r w:rsidRPr="007527A9">
        <w:rPr>
          <w:sz w:val="27"/>
          <w:szCs w:val="27"/>
        </w:rPr>
        <w:t xml:space="preserve"> </w:t>
      </w:r>
      <w:r w:rsidRPr="007527A9">
        <w:rPr>
          <w:rFonts w:ascii="Times New Roman" w:hAnsi="Times New Roman"/>
          <w:sz w:val="27"/>
          <w:szCs w:val="27"/>
        </w:rPr>
        <w:t>Число граждан, имеющих льготы по транспортному налогу, составило 18,5 тыс. чел., а сумма предоставленных льгот - 21 млн. рублей.</w:t>
      </w:r>
    </w:p>
    <w:p w:rsidR="00017057" w:rsidRPr="007527A9" w:rsidRDefault="00017057" w:rsidP="00752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Средни</w:t>
      </w:r>
      <w:r w:rsidR="00A31B69">
        <w:rPr>
          <w:rFonts w:ascii="Times New Roman" w:hAnsi="Times New Roman" w:cs="Times New Roman"/>
          <w:sz w:val="27"/>
          <w:szCs w:val="27"/>
        </w:rPr>
        <w:t>е начисления</w:t>
      </w:r>
      <w:r w:rsidRPr="007527A9">
        <w:rPr>
          <w:rFonts w:ascii="Times New Roman" w:hAnsi="Times New Roman" w:cs="Times New Roman"/>
          <w:sz w:val="27"/>
          <w:szCs w:val="27"/>
        </w:rPr>
        <w:t xml:space="preserve"> на одного плательщика за 2022г. составил</w:t>
      </w:r>
      <w:r w:rsidR="00A31B69">
        <w:rPr>
          <w:rFonts w:ascii="Times New Roman" w:hAnsi="Times New Roman" w:cs="Times New Roman"/>
          <w:sz w:val="27"/>
          <w:szCs w:val="27"/>
        </w:rPr>
        <w:t>и</w:t>
      </w:r>
      <w:r w:rsidRPr="007527A9">
        <w:rPr>
          <w:rFonts w:ascii="Times New Roman" w:hAnsi="Times New Roman" w:cs="Times New Roman"/>
          <w:sz w:val="27"/>
          <w:szCs w:val="27"/>
        </w:rPr>
        <w:t>:</w:t>
      </w:r>
    </w:p>
    <w:p w:rsidR="00017057" w:rsidRPr="007527A9" w:rsidRDefault="00017057" w:rsidP="007527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- по земельному налогу 1276 руб.,</w:t>
      </w:r>
      <w:r w:rsidR="007527A9" w:rsidRPr="007527A9">
        <w:rPr>
          <w:rFonts w:ascii="Times New Roman" w:hAnsi="Times New Roman" w:cs="Times New Roman"/>
          <w:sz w:val="27"/>
          <w:szCs w:val="27"/>
        </w:rPr>
        <w:tab/>
      </w:r>
    </w:p>
    <w:p w:rsidR="00017057" w:rsidRPr="007527A9" w:rsidRDefault="00017057" w:rsidP="007527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- по налогу на имущество 1802 руб., </w:t>
      </w:r>
    </w:p>
    <w:p w:rsidR="00017057" w:rsidRPr="007527A9" w:rsidRDefault="00017057" w:rsidP="007527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 xml:space="preserve">- по транспортному налогу 4896 руб. </w:t>
      </w:r>
    </w:p>
    <w:p w:rsidR="006D14CA" w:rsidRPr="007527A9" w:rsidRDefault="000754E4" w:rsidP="0075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b/>
          <w:sz w:val="27"/>
          <w:szCs w:val="27"/>
        </w:rPr>
        <w:t>Изменения, которые произошли в налоговом уведомлении.</w:t>
      </w:r>
      <w:r w:rsidRPr="007527A9">
        <w:rPr>
          <w:rFonts w:ascii="Times New Roman" w:hAnsi="Times New Roman" w:cs="Times New Roman"/>
          <w:sz w:val="27"/>
          <w:szCs w:val="27"/>
        </w:rPr>
        <w:t xml:space="preserve"> В этом году с 1 января 2023г. уплата налогов осуществляется через единый счет Федерального казначейства. Обработкой платежей из всех субъектов РФ занимается Управление Федерального казначейства по Тульской области. Поэтому в налоговом уведомлении получателем платежа является Казначейство России, банк получателя ОТДЕЛЕНИЕ ТУЛА БАНКА РОССИИ//УФК по Тульской области, г. Тула. Таким образом, все налоги оплачиваются одним платежным документом, поэтому в налоговом уведомлении указан один </w:t>
      </w:r>
      <w:proofErr w:type="spellStart"/>
      <w:r w:rsidRPr="007527A9">
        <w:rPr>
          <w:rFonts w:ascii="Times New Roman" w:hAnsi="Times New Roman" w:cs="Times New Roman"/>
          <w:sz w:val="27"/>
          <w:szCs w:val="27"/>
        </w:rPr>
        <w:t>Qr</w:t>
      </w:r>
      <w:proofErr w:type="spellEnd"/>
      <w:r w:rsidRPr="007527A9">
        <w:rPr>
          <w:rFonts w:ascii="Times New Roman" w:hAnsi="Times New Roman" w:cs="Times New Roman"/>
          <w:sz w:val="27"/>
          <w:szCs w:val="27"/>
        </w:rPr>
        <w:t xml:space="preserve">-код, один </w:t>
      </w:r>
      <w:proofErr w:type="spellStart"/>
      <w:r w:rsidRPr="007527A9">
        <w:rPr>
          <w:rFonts w:ascii="Times New Roman" w:hAnsi="Times New Roman" w:cs="Times New Roman"/>
          <w:sz w:val="27"/>
          <w:szCs w:val="27"/>
        </w:rPr>
        <w:t>штрихкод</w:t>
      </w:r>
      <w:proofErr w:type="spellEnd"/>
      <w:r w:rsidRPr="007527A9">
        <w:rPr>
          <w:rFonts w:ascii="Times New Roman" w:hAnsi="Times New Roman" w:cs="Times New Roman"/>
          <w:sz w:val="27"/>
          <w:szCs w:val="27"/>
        </w:rPr>
        <w:t xml:space="preserve"> и один уникальный идентификатор начислений (УИН). Все данные по Единому налоговому счету отображаются в Личном кабинете налогоплательщика.</w:t>
      </w:r>
    </w:p>
    <w:p w:rsidR="006A5E52" w:rsidRPr="007527A9" w:rsidRDefault="007527A9" w:rsidP="00F6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27A9">
        <w:rPr>
          <w:rFonts w:ascii="Times New Roman" w:hAnsi="Times New Roman" w:cs="Times New Roman"/>
          <w:sz w:val="27"/>
          <w:szCs w:val="27"/>
        </w:rPr>
        <w:t>Дистанционно уплатить налоги можно через мобильное приложение «Налоги ФЛ» или через «Личный кабинет налогоплательщика». Произвести уплату налогов можно и традиционным способом  через платежные терминалы, банки и почтовые отделения.</w:t>
      </w:r>
    </w:p>
    <w:sectPr w:rsidR="006A5E52" w:rsidRPr="007527A9" w:rsidSect="00F62E8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1F17"/>
    <w:multiLevelType w:val="multilevel"/>
    <w:tmpl w:val="BF7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A"/>
    <w:rsid w:val="00017057"/>
    <w:rsid w:val="000754E4"/>
    <w:rsid w:val="00237203"/>
    <w:rsid w:val="006A5E52"/>
    <w:rsid w:val="006C358C"/>
    <w:rsid w:val="006D14CA"/>
    <w:rsid w:val="006D47F2"/>
    <w:rsid w:val="00742C6A"/>
    <w:rsid w:val="007527A9"/>
    <w:rsid w:val="007E0D41"/>
    <w:rsid w:val="007E51AB"/>
    <w:rsid w:val="007F7FB3"/>
    <w:rsid w:val="009D4A60"/>
    <w:rsid w:val="009F74B6"/>
    <w:rsid w:val="00A31B69"/>
    <w:rsid w:val="00D43C9E"/>
    <w:rsid w:val="00DF4422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0568-8F3B-4988-8C8F-054FB5A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CA"/>
  </w:style>
  <w:style w:type="paragraph" w:styleId="3">
    <w:name w:val="heading 3"/>
    <w:basedOn w:val="a"/>
    <w:next w:val="a"/>
    <w:link w:val="30"/>
    <w:uiPriority w:val="9"/>
    <w:unhideWhenUsed/>
    <w:qFormat/>
    <w:rsid w:val="006D1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4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14CA"/>
    <w:rPr>
      <w:b/>
      <w:bCs/>
    </w:rPr>
  </w:style>
  <w:style w:type="paragraph" w:styleId="a4">
    <w:name w:val="List Paragraph"/>
    <w:basedOn w:val="a"/>
    <w:uiPriority w:val="34"/>
    <w:qFormat/>
    <w:rsid w:val="009D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0BA4-00F1-499F-92C7-7C2E419B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USER</cp:lastModifiedBy>
  <cp:revision>2</cp:revision>
  <cp:lastPrinted>2023-11-13T08:02:00Z</cp:lastPrinted>
  <dcterms:created xsi:type="dcterms:W3CDTF">2023-11-14T10:28:00Z</dcterms:created>
  <dcterms:modified xsi:type="dcterms:W3CDTF">2023-11-14T10:28:00Z</dcterms:modified>
</cp:coreProperties>
</file>