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01D" w:rsidRPr="00CD601D" w:rsidRDefault="00CD601D" w:rsidP="00CD601D">
      <w:pPr>
        <w:shd w:val="clear" w:color="auto" w:fill="FFFFFF"/>
        <w:spacing w:after="270" w:line="450" w:lineRule="atLeast"/>
        <w:outlineLvl w:val="0"/>
        <w:rPr>
          <w:rFonts w:ascii="Arial" w:eastAsia="Times New Roman" w:hAnsi="Arial" w:cs="Arial"/>
          <w:color w:val="303030"/>
          <w:kern w:val="36"/>
          <w:sz w:val="36"/>
          <w:szCs w:val="36"/>
          <w:lang w:eastAsia="ru-RU"/>
        </w:rPr>
      </w:pPr>
      <w:r w:rsidRPr="00CD601D">
        <w:rPr>
          <w:rFonts w:ascii="Arial" w:eastAsia="Times New Roman" w:hAnsi="Arial" w:cs="Arial"/>
          <w:color w:val="303030"/>
          <w:kern w:val="36"/>
          <w:sz w:val="36"/>
          <w:szCs w:val="36"/>
          <w:lang w:eastAsia="ru-RU"/>
        </w:rPr>
        <w:t>НО «Гарантийный фонд Республики Татарстан» информирует о Программе стимулирования кредитования субъектов МСП</w:t>
      </w:r>
    </w:p>
    <w:p w:rsidR="00CD601D" w:rsidRPr="00CD601D" w:rsidRDefault="00CD601D" w:rsidP="00CD601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03030"/>
          <w:sz w:val="36"/>
          <w:szCs w:val="36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428750"/>
            <wp:effectExtent l="19050" t="0" r="0" b="0"/>
            <wp:wrapSquare wrapText="bothSides"/>
            <wp:docPr id="2" name="Рисунок 2" descr="http://mert.tatarstan.ru/rus/file/news/21_530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rt.tatarstan.ru/rus/file/news/21_53094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601D">
        <w:rPr>
          <w:rFonts w:ascii="Arial" w:eastAsia="Times New Roman" w:hAnsi="Arial" w:cs="Arial"/>
          <w:i/>
          <w:iCs/>
          <w:color w:val="303030"/>
          <w:sz w:val="21"/>
          <w:szCs w:val="21"/>
          <w:lang w:eastAsia="ru-RU"/>
        </w:rPr>
        <w:t>29.12.2015</w:t>
      </w:r>
    </w:p>
    <w:p w:rsidR="00CD601D" w:rsidRPr="00CD601D" w:rsidRDefault="00CD601D" w:rsidP="00CD601D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D601D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>АО «Федеральная корпорация по развитию малого и среднего предпринимательства» (далее – Корпорация) совместно с Центральным Банком Российской Федерации (далее – ЦБ РФ) утверждена и запущена Программа стимулирования кредитования субъектов малого и среднего предпринимательства (далее – Программа). В соответствии с данной Программой Корпорация выступает поручителем перед ЦБ РФ по кредитам, предоставляемым коммерческим банкам. </w:t>
      </w:r>
    </w:p>
    <w:p w:rsidR="00CD601D" w:rsidRPr="00CD601D" w:rsidRDefault="00CD601D" w:rsidP="00CD601D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D601D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К участию в Программе отобраны одиннадцать уполномоченных банков, имеющие подразделения в Республике Татарстан, в том числе и Банк ГПБ (АО):</w:t>
      </w:r>
    </w:p>
    <w:p w:rsidR="00CD601D" w:rsidRPr="00CD601D" w:rsidRDefault="00CD601D" w:rsidP="00CD601D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D601D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1. ОАО «Сбербанк России»;</w:t>
      </w:r>
      <w:r w:rsidRPr="00CD601D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>2. ОАО «Банк ВТБ;</w:t>
      </w:r>
      <w:r w:rsidRPr="00CD601D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>3. ОАО «Россельхозбанк»;</w:t>
      </w:r>
      <w:r w:rsidRPr="00CD601D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>4. ПАО «Промсвязьбанк»;</w:t>
      </w:r>
      <w:r w:rsidRPr="00CD601D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>5. ОАО «Альфа-Банк»;</w:t>
      </w:r>
      <w:r w:rsidRPr="00CD601D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>6. АО «Банк ГПБ»;</w:t>
      </w:r>
      <w:r w:rsidRPr="00CD601D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>7. ПАО «Росбанк»;</w:t>
      </w:r>
      <w:r w:rsidRPr="00CD601D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>8. АО «Райффайзенбанк»;</w:t>
      </w:r>
      <w:r w:rsidRPr="00CD601D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>9. ОАО «Банк Москвы»;</w:t>
      </w:r>
      <w:r w:rsidRPr="00CD601D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>10. ПАО Банк «ФК Открытие»;</w:t>
      </w:r>
      <w:r w:rsidRPr="00CD601D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>11. ПАО «ВТБ 24»;</w:t>
      </w:r>
    </w:p>
    <w:p w:rsidR="00CD601D" w:rsidRPr="00CD601D" w:rsidRDefault="00CD601D" w:rsidP="00CD601D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D601D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Целью настоящей Программы является создание механизма поддержки субъектов малого и среднего предпринимательства (далее - субъекты МСП) путем предоставления кредитных средств на льготных условиях</w:t>
      </w:r>
      <w:r w:rsidRPr="00CD601D">
        <w:rPr>
          <w:rFonts w:ascii="Arial" w:eastAsia="Times New Roman" w:hAnsi="Arial" w:cs="Arial"/>
          <w:color w:val="303030"/>
          <w:sz w:val="21"/>
          <w:lang w:eastAsia="ru-RU"/>
        </w:rPr>
        <w:t> </w:t>
      </w:r>
      <w:r w:rsidRPr="00CD601D">
        <w:rPr>
          <w:rFonts w:ascii="Arial" w:eastAsia="Times New Roman" w:hAnsi="Arial" w:cs="Arial"/>
          <w:color w:val="303030"/>
          <w:sz w:val="21"/>
          <w:szCs w:val="21"/>
          <w:u w:val="single"/>
          <w:lang w:eastAsia="ru-RU"/>
        </w:rPr>
        <w:t>для приобретения основных средств, модернизации и реконструкции производства, запуска новых проектов (далее инвестиционные кредиты), а также для пополнения оборотного капитала.</w:t>
      </w:r>
    </w:p>
    <w:p w:rsidR="00CD601D" w:rsidRPr="00CD601D" w:rsidRDefault="00CD601D" w:rsidP="00CD601D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D601D">
        <w:rPr>
          <w:rFonts w:ascii="Arial" w:eastAsia="Times New Roman" w:hAnsi="Arial" w:cs="Arial"/>
          <w:b/>
          <w:bCs/>
          <w:color w:val="303030"/>
          <w:sz w:val="21"/>
          <w:lang w:eastAsia="ru-RU"/>
        </w:rPr>
        <w:t>Основные условия кредитования:</w:t>
      </w:r>
    </w:p>
    <w:p w:rsidR="00CD601D" w:rsidRPr="00CD601D" w:rsidRDefault="00CD601D" w:rsidP="00CD60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D601D">
        <w:rPr>
          <w:rFonts w:ascii="Arial" w:eastAsia="Times New Roman" w:hAnsi="Arial" w:cs="Arial"/>
          <w:b/>
          <w:bCs/>
          <w:color w:val="303030"/>
          <w:sz w:val="21"/>
          <w:lang w:eastAsia="ru-RU"/>
        </w:rPr>
        <w:t>Размер кредита</w:t>
      </w:r>
      <w:r w:rsidRPr="00CD601D">
        <w:rPr>
          <w:rFonts w:ascii="Arial" w:eastAsia="Times New Roman" w:hAnsi="Arial" w:cs="Arial"/>
          <w:color w:val="303030"/>
          <w:sz w:val="21"/>
          <w:lang w:eastAsia="ru-RU"/>
        </w:rPr>
        <w:t> </w:t>
      </w:r>
      <w:r w:rsidRPr="00CD601D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- не менее 50 млн. руб. и не более 1 млрд. руб. в одном банке (не более 4 млрд. руб. на одного заемщика в разных банках);</w:t>
      </w:r>
    </w:p>
    <w:p w:rsidR="00CD601D" w:rsidRPr="00CD601D" w:rsidRDefault="00CD601D" w:rsidP="00CD60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CD601D">
        <w:rPr>
          <w:rFonts w:ascii="Arial" w:eastAsia="Times New Roman" w:hAnsi="Arial" w:cs="Arial"/>
          <w:b/>
          <w:bCs/>
          <w:color w:val="303030"/>
          <w:sz w:val="21"/>
          <w:lang w:eastAsia="ru-RU"/>
        </w:rPr>
        <w:t>Ставка процента</w:t>
      </w:r>
      <w:r w:rsidRPr="00CD601D">
        <w:rPr>
          <w:rFonts w:ascii="Arial" w:eastAsia="Times New Roman" w:hAnsi="Arial" w:cs="Arial"/>
          <w:color w:val="303030"/>
          <w:sz w:val="21"/>
          <w:lang w:eastAsia="ru-RU"/>
        </w:rPr>
        <w:t> </w:t>
      </w:r>
      <w:r w:rsidRPr="00CD601D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– 10% для субъектов среднего предпринимательства, 11% - для субъектов малого предпринимательства.</w:t>
      </w:r>
    </w:p>
    <w:p w:rsidR="00301CBF" w:rsidRDefault="00301CBF"/>
    <w:sectPr w:rsidR="00301CBF" w:rsidSect="00301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1380C"/>
    <w:multiLevelType w:val="multilevel"/>
    <w:tmpl w:val="1A26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601D"/>
    <w:rsid w:val="00301CBF"/>
    <w:rsid w:val="00CD6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BF"/>
  </w:style>
  <w:style w:type="paragraph" w:styleId="1">
    <w:name w:val="heading 1"/>
    <w:basedOn w:val="a"/>
    <w:link w:val="10"/>
    <w:uiPriority w:val="9"/>
    <w:qFormat/>
    <w:rsid w:val="00CD60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0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6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601D"/>
  </w:style>
  <w:style w:type="character" w:styleId="a4">
    <w:name w:val="Strong"/>
    <w:basedOn w:val="a0"/>
    <w:uiPriority w:val="22"/>
    <w:qFormat/>
    <w:rsid w:val="00CD60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2015-12-30T06:06:00Z</dcterms:created>
  <dcterms:modified xsi:type="dcterms:W3CDTF">2015-12-30T06:06:00Z</dcterms:modified>
</cp:coreProperties>
</file>