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83" w:rsidRPr="00083DFB" w:rsidRDefault="00C30E6E" w:rsidP="00C30E6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CE6C83">
        <w:rPr>
          <w:b/>
          <w:bCs/>
        </w:rPr>
        <w:t>ДОГОВОР</w:t>
      </w:r>
      <w:r w:rsidR="00CE6C83" w:rsidRPr="00083DFB">
        <w:rPr>
          <w:b/>
          <w:bCs/>
        </w:rPr>
        <w:t xml:space="preserve"> №</w:t>
      </w:r>
    </w:p>
    <w:p w:rsidR="00CE6C83" w:rsidRPr="00532C9E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532C9E">
        <w:rPr>
          <w:b/>
          <w:bCs/>
        </w:rPr>
        <w:t xml:space="preserve">на обслуживание населения </w:t>
      </w:r>
      <w:r w:rsidR="00545C32">
        <w:rPr>
          <w:b/>
        </w:rPr>
        <w:t xml:space="preserve"> поселка городского типа </w:t>
      </w:r>
      <w:r w:rsidRPr="002464C8">
        <w:rPr>
          <w:b/>
        </w:rPr>
        <w:t xml:space="preserve"> Аксубаево </w:t>
      </w:r>
      <w:proofErr w:type="spellStart"/>
      <w:r w:rsidRPr="002464C8">
        <w:rPr>
          <w:b/>
        </w:rPr>
        <w:t>Аксубаевского</w:t>
      </w:r>
      <w:proofErr w:type="spellEnd"/>
      <w:r w:rsidRPr="002464C8">
        <w:rPr>
          <w:b/>
        </w:rPr>
        <w:t xml:space="preserve"> муниципального района  Республики Татарстан</w:t>
      </w:r>
      <w:r w:rsidRPr="002464C8">
        <w:rPr>
          <w:b/>
          <w:sz w:val="28"/>
          <w:szCs w:val="28"/>
        </w:rPr>
        <w:t xml:space="preserve">  </w:t>
      </w:r>
      <w:r w:rsidRPr="002464C8">
        <w:rPr>
          <w:b/>
          <w:color w:val="000000"/>
        </w:rPr>
        <w:t>авт</w:t>
      </w:r>
      <w:r w:rsidRPr="00532C9E">
        <w:rPr>
          <w:b/>
          <w:color w:val="000000"/>
        </w:rPr>
        <w:t xml:space="preserve">отранспортными пассажирскими </w:t>
      </w:r>
      <w:r w:rsidR="00C45BC0">
        <w:rPr>
          <w:b/>
          <w:color w:val="000000"/>
        </w:rPr>
        <w:t xml:space="preserve">поселковыми маршрутными </w:t>
      </w:r>
      <w:r w:rsidRPr="00532C9E">
        <w:rPr>
          <w:b/>
          <w:color w:val="000000"/>
        </w:rPr>
        <w:t xml:space="preserve"> перевозками</w:t>
      </w:r>
    </w:p>
    <w:p w:rsidR="00CE6C83" w:rsidRPr="00083DFB" w:rsidRDefault="00CE6C83" w:rsidP="002218A3">
      <w:pPr>
        <w:spacing w:after="0" w:line="240" w:lineRule="auto"/>
        <w:ind w:firstLine="567"/>
        <w:jc w:val="center"/>
        <w:rPr>
          <w:b/>
          <w:bCs/>
        </w:rPr>
      </w:pPr>
    </w:p>
    <w:p w:rsidR="00CE6C83" w:rsidRPr="00083DFB" w:rsidRDefault="00CE6C83" w:rsidP="002218A3">
      <w:pPr>
        <w:spacing w:after="0" w:line="240" w:lineRule="auto"/>
        <w:ind w:firstLine="567"/>
        <w:jc w:val="center"/>
        <w:rPr>
          <w:b/>
          <w:bCs/>
        </w:rPr>
      </w:pPr>
    </w:p>
    <w:p w:rsidR="00CE6C83" w:rsidRPr="00083DFB" w:rsidRDefault="00CE6C83" w:rsidP="002218A3">
      <w:pPr>
        <w:spacing w:after="0" w:line="240" w:lineRule="auto"/>
        <w:ind w:firstLine="567"/>
        <w:jc w:val="center"/>
        <w:rPr>
          <w:b/>
          <w:bCs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t>п.г.т</w:t>
      </w:r>
      <w:proofErr w:type="gramStart"/>
      <w:r>
        <w:t>.А</w:t>
      </w:r>
      <w:proofErr w:type="gramEnd"/>
      <w:r>
        <w:t>ксубаево</w:t>
      </w:r>
      <w:proofErr w:type="spellEnd"/>
      <w:r>
        <w:t xml:space="preserve">  </w:t>
      </w:r>
      <w:r>
        <w:tab/>
      </w:r>
      <w:r>
        <w:tab/>
      </w:r>
      <w:r w:rsidRPr="00083DFB">
        <w:t xml:space="preserve"> </w:t>
      </w:r>
      <w:r w:rsidRPr="00083DFB">
        <w:tab/>
      </w:r>
      <w:r w:rsidRPr="00083DFB">
        <w:tab/>
      </w:r>
      <w:r w:rsidRPr="00083DFB">
        <w:tab/>
      </w:r>
      <w:r w:rsidRPr="00083DFB">
        <w:tab/>
      </w:r>
      <w:r>
        <w:t xml:space="preserve">                 «</w:t>
      </w:r>
      <w:r w:rsidRPr="00083DFB">
        <w:t>___»___________20__г.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CE6C83" w:rsidRPr="00083DFB" w:rsidRDefault="00CE6C83" w:rsidP="002218A3">
      <w:pPr>
        <w:spacing w:after="120" w:line="240" w:lineRule="auto"/>
        <w:ind w:firstLine="720"/>
        <w:jc w:val="both"/>
        <w:rPr>
          <w:noProof/>
        </w:rPr>
      </w:pPr>
      <w:r w:rsidRPr="00083DFB">
        <w:rPr>
          <w:noProof/>
        </w:rPr>
        <w:t xml:space="preserve">Исполнительный комитет </w:t>
      </w:r>
      <w:r w:rsidR="00545C32">
        <w:t xml:space="preserve">поселка городского типа </w:t>
      </w:r>
      <w:r w:rsidRPr="002464C8">
        <w:t xml:space="preserve"> 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 w:rsidRPr="00083DFB">
        <w:rPr>
          <w:noProof/>
        </w:rPr>
        <w:t xml:space="preserve">, в лице руководителя </w:t>
      </w:r>
      <w:r w:rsidR="00545C32">
        <w:rPr>
          <w:noProof/>
        </w:rPr>
        <w:t>Кононова Владимира Васильевича</w:t>
      </w:r>
      <w:r w:rsidRPr="00083DFB">
        <w:rPr>
          <w:noProof/>
        </w:rPr>
        <w:t xml:space="preserve"> действующего на основании </w:t>
      </w:r>
      <w:r w:rsidR="00545C32">
        <w:rPr>
          <w:noProof/>
        </w:rPr>
        <w:t>Положения</w:t>
      </w:r>
      <w:r>
        <w:rPr>
          <w:noProof/>
        </w:rPr>
        <w:t xml:space="preserve">, </w:t>
      </w:r>
      <w:r w:rsidRPr="00083DFB">
        <w:rPr>
          <w:noProof/>
        </w:rPr>
        <w:t>именуемый</w:t>
      </w:r>
      <w:r>
        <w:rPr>
          <w:noProof/>
        </w:rPr>
        <w:t xml:space="preserve"> </w:t>
      </w:r>
      <w:r w:rsidRPr="00083DFB">
        <w:rPr>
          <w:noProof/>
        </w:rPr>
        <w:t>в</w:t>
      </w:r>
      <w:r>
        <w:rPr>
          <w:noProof/>
        </w:rPr>
        <w:t xml:space="preserve"> </w:t>
      </w:r>
      <w:r w:rsidRPr="00083DFB">
        <w:rPr>
          <w:noProof/>
        </w:rPr>
        <w:t>дальнейшем</w:t>
      </w:r>
      <w:r w:rsidRPr="00083DFB">
        <w:rPr>
          <w:bCs/>
          <w:iCs/>
          <w:noProof/>
        </w:rPr>
        <w:t>«Заказчик»,</w:t>
      </w:r>
      <w:r w:rsidRPr="00083DFB">
        <w:rPr>
          <w:noProof/>
        </w:rPr>
        <w:t>и _______________________________________________</w:t>
      </w:r>
      <w:r>
        <w:rPr>
          <w:noProof/>
        </w:rPr>
        <w:t>____</w:t>
      </w:r>
      <w:r w:rsidRPr="00083DFB">
        <w:rPr>
          <w:noProof/>
        </w:rPr>
        <w:t xml:space="preserve">_, в лице ______________________________, действующего на основании _____________, именуемый в дальнейшем </w:t>
      </w:r>
      <w:r w:rsidRPr="00083DFB">
        <w:rPr>
          <w:bCs/>
          <w:iCs/>
          <w:noProof/>
        </w:rPr>
        <w:t>«Исполнитель»,</w:t>
      </w:r>
      <w:r w:rsidRPr="00083DFB">
        <w:rPr>
          <w:noProof/>
        </w:rPr>
        <w:t xml:space="preserve"> заключили </w:t>
      </w:r>
      <w:r>
        <w:rPr>
          <w:noProof/>
        </w:rPr>
        <w:t>договор</w:t>
      </w:r>
      <w:r w:rsidRPr="00083DFB">
        <w:rPr>
          <w:noProof/>
        </w:rPr>
        <w:t xml:space="preserve"> на основании проведения открытого конкурса (протокол №________ от __________ 20___ г.) о нижеследующем:</w:t>
      </w:r>
    </w:p>
    <w:p w:rsidR="00CE6C83" w:rsidRPr="00083DFB" w:rsidRDefault="00CE6C83" w:rsidP="002218A3">
      <w:pPr>
        <w:spacing w:after="120" w:line="240" w:lineRule="auto"/>
        <w:jc w:val="center"/>
        <w:rPr>
          <w:b/>
          <w:noProof/>
        </w:rPr>
      </w:pPr>
    </w:p>
    <w:p w:rsidR="00CE6C83" w:rsidRDefault="00CE6C83" w:rsidP="002218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center"/>
        <w:rPr>
          <w:b/>
          <w:noProof/>
        </w:rPr>
      </w:pPr>
      <w:r w:rsidRPr="00083DFB">
        <w:rPr>
          <w:b/>
          <w:noProof/>
        </w:rPr>
        <w:t xml:space="preserve">Предмет </w:t>
      </w:r>
      <w:r>
        <w:rPr>
          <w:b/>
          <w:noProof/>
        </w:rPr>
        <w:t>договора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083DFB">
        <w:rPr>
          <w:noProof/>
        </w:rPr>
        <w:t xml:space="preserve">1.1.Заказчик поручает, а Исполнитель принимает на себя обязательства по обслуживанию населения </w:t>
      </w:r>
      <w:r w:rsidR="00545C32">
        <w:t xml:space="preserve"> поселка городского типа</w:t>
      </w:r>
      <w:r w:rsidRPr="002464C8">
        <w:t xml:space="preserve"> 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>
        <w:rPr>
          <w:sz w:val="28"/>
          <w:szCs w:val="28"/>
        </w:rPr>
        <w:t xml:space="preserve">   </w:t>
      </w:r>
      <w:r w:rsidRPr="005F0EF5">
        <w:rPr>
          <w:color w:val="000000"/>
        </w:rPr>
        <w:t xml:space="preserve">автотранспортными пассажирскими </w:t>
      </w:r>
      <w:r w:rsidR="00C45BC0">
        <w:rPr>
          <w:color w:val="000000"/>
        </w:rPr>
        <w:t xml:space="preserve">поселковыми маршрутными </w:t>
      </w:r>
      <w:r w:rsidRPr="005F0EF5">
        <w:rPr>
          <w:color w:val="000000"/>
        </w:rPr>
        <w:t xml:space="preserve"> перевозками</w:t>
      </w:r>
      <w:r>
        <w:rPr>
          <w:b/>
          <w:noProof/>
        </w:rPr>
        <w:t xml:space="preserve">, </w:t>
      </w:r>
      <w:r w:rsidR="00545C32">
        <w:rPr>
          <w:noProof/>
        </w:rPr>
        <w:t>согласно утвержденно</w:t>
      </w:r>
      <w:r w:rsidR="00C45BC0">
        <w:rPr>
          <w:noProof/>
        </w:rPr>
        <w:t>му маршруту.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:rsidR="00CE6C83" w:rsidRPr="00103FF7" w:rsidRDefault="00CE6C83" w:rsidP="002218A3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03FF7">
        <w:rPr>
          <w:b/>
        </w:rPr>
        <w:t>Права и обязанности сторон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u w:val="single"/>
        </w:rPr>
      </w:pP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3DFB">
        <w:rPr>
          <w:b/>
          <w:bCs/>
        </w:rPr>
        <w:t xml:space="preserve">2.1.Заказчик обязуется: </w:t>
      </w:r>
    </w:p>
    <w:p w:rsidR="00CE6C83" w:rsidRPr="00083DFB" w:rsidRDefault="00CE6C83" w:rsidP="002218A3">
      <w:pPr>
        <w:spacing w:after="0" w:line="240" w:lineRule="auto"/>
        <w:jc w:val="both"/>
        <w:rPr>
          <w:noProof/>
        </w:rPr>
      </w:pPr>
      <w:r w:rsidRPr="00083DFB">
        <w:rPr>
          <w:noProof/>
        </w:rPr>
        <w:t>2.1.1.</w:t>
      </w:r>
      <w:r>
        <w:rPr>
          <w:noProof/>
        </w:rPr>
        <w:t>Принимать  меры по с</w:t>
      </w:r>
      <w:r w:rsidRPr="00083DFB">
        <w:rPr>
          <w:noProof/>
        </w:rPr>
        <w:t>одержа</w:t>
      </w:r>
      <w:r>
        <w:rPr>
          <w:noProof/>
        </w:rPr>
        <w:t>нию</w:t>
      </w:r>
      <w:r w:rsidRPr="00083DFB">
        <w:rPr>
          <w:noProof/>
        </w:rPr>
        <w:t xml:space="preserve"> автомобильны</w:t>
      </w:r>
      <w:r>
        <w:rPr>
          <w:noProof/>
        </w:rPr>
        <w:t>х</w:t>
      </w:r>
      <w:r w:rsidRPr="00083DFB">
        <w:rPr>
          <w:noProof/>
        </w:rPr>
        <w:t xml:space="preserve"> дорог, дорожны</w:t>
      </w:r>
      <w:r>
        <w:rPr>
          <w:noProof/>
        </w:rPr>
        <w:t>х</w:t>
      </w:r>
      <w:r w:rsidRPr="00083DFB">
        <w:rPr>
          <w:noProof/>
        </w:rPr>
        <w:t xml:space="preserve"> знак</w:t>
      </w:r>
      <w:r>
        <w:rPr>
          <w:noProof/>
        </w:rPr>
        <w:t>ов</w:t>
      </w:r>
      <w:r w:rsidRPr="00083DFB">
        <w:rPr>
          <w:noProof/>
        </w:rPr>
        <w:t>, указател</w:t>
      </w:r>
      <w:r>
        <w:rPr>
          <w:noProof/>
        </w:rPr>
        <w:t>ей</w:t>
      </w:r>
      <w:r w:rsidRPr="00083DFB">
        <w:rPr>
          <w:noProof/>
        </w:rPr>
        <w:t xml:space="preserve"> и другие технические средства регулирования дорожного движения на </w:t>
      </w:r>
      <w:r>
        <w:rPr>
          <w:noProof/>
        </w:rPr>
        <w:t>пригор</w:t>
      </w:r>
      <w:r w:rsidRPr="00083DFB">
        <w:rPr>
          <w:noProof/>
        </w:rPr>
        <w:t>одских маршрутах в состоянии, обеспечивающем беспрепятственное и безопасное движение автотранспорта, а также принимать меры к улучшению движения на этих дорогах.</w:t>
      </w:r>
    </w:p>
    <w:p w:rsidR="00CE6C83" w:rsidRPr="00083DFB" w:rsidRDefault="00CE6C83" w:rsidP="002218A3">
      <w:pPr>
        <w:spacing w:after="0" w:line="240" w:lineRule="auto"/>
        <w:jc w:val="both"/>
        <w:rPr>
          <w:noProof/>
        </w:rPr>
      </w:pPr>
      <w:r w:rsidRPr="00083DFB">
        <w:rPr>
          <w:noProof/>
        </w:rPr>
        <w:t>2.1.2.Осуществлять обследование пассажиропотоков на маршрутах, с целью определения потребностей населения в пассажирских перевозках.</w:t>
      </w:r>
    </w:p>
    <w:p w:rsidR="00CE6C83" w:rsidRPr="00083DFB" w:rsidRDefault="00CE6C83" w:rsidP="002218A3">
      <w:pPr>
        <w:spacing w:after="0" w:line="240" w:lineRule="auto"/>
        <w:jc w:val="both"/>
        <w:rPr>
          <w:b/>
          <w:noProof/>
        </w:rPr>
      </w:pPr>
      <w:r w:rsidRPr="00083DFB">
        <w:rPr>
          <w:noProof/>
        </w:rPr>
        <w:t>2.1.3.Разработать  расписание движения автотранспорта на маршруте.</w:t>
      </w:r>
    </w:p>
    <w:p w:rsidR="00CE6C83" w:rsidRPr="00083DFB" w:rsidRDefault="00CE6C83" w:rsidP="002218A3">
      <w:pPr>
        <w:spacing w:after="0" w:line="240" w:lineRule="auto"/>
        <w:jc w:val="both"/>
        <w:rPr>
          <w:noProof/>
        </w:rPr>
      </w:pPr>
      <w:r w:rsidRPr="00083DFB">
        <w:rPr>
          <w:noProof/>
        </w:rPr>
        <w:t>2.1.4.Осуществлять маршрутный (линейный) контроль работы Исполнителя по показателям регулярности движения, технического и санитарного состояния транспортных средств, культуры обслуживания пассажиров и соблюдения правил дорожного движения.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3DFB">
        <w:rPr>
          <w:b/>
          <w:bCs/>
        </w:rPr>
        <w:t>2.2.Исполнитель обязуется: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2.2.1.О</w:t>
      </w:r>
      <w:r w:rsidRPr="00083DFB">
        <w:rPr>
          <w:snapToGrid w:val="0"/>
        </w:rPr>
        <w:t>существлять перевозки пассажиров в соответствии с Общим Заказом на обслуживание населения</w:t>
      </w:r>
      <w:r>
        <w:rPr>
          <w:snapToGrid w:val="0"/>
        </w:rPr>
        <w:t xml:space="preserve"> </w:t>
      </w:r>
      <w:r w:rsidR="00C45BC0">
        <w:t>п.г.т.</w:t>
      </w:r>
      <w:r w:rsidRPr="002464C8">
        <w:t xml:space="preserve"> 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>
        <w:rPr>
          <w:sz w:val="28"/>
          <w:szCs w:val="28"/>
        </w:rPr>
        <w:t xml:space="preserve"> </w:t>
      </w:r>
      <w:r w:rsidRPr="005F0EF5">
        <w:rPr>
          <w:color w:val="000000"/>
        </w:rPr>
        <w:t xml:space="preserve">автотранспортными пассажирскими </w:t>
      </w:r>
      <w:r w:rsidR="00C45BC0">
        <w:rPr>
          <w:color w:val="000000"/>
        </w:rPr>
        <w:t>поселковыми маршрутными</w:t>
      </w:r>
      <w:r w:rsidRPr="005F0EF5">
        <w:rPr>
          <w:color w:val="000000"/>
        </w:rPr>
        <w:t xml:space="preserve"> перевозками</w:t>
      </w:r>
      <w:r w:rsidRPr="00083DFB">
        <w:rPr>
          <w:snapToGrid w:val="0"/>
        </w:rPr>
        <w:t xml:space="preserve">, </w:t>
      </w:r>
      <w:r w:rsidRPr="00083DFB">
        <w:rPr>
          <w:noProof/>
        </w:rPr>
        <w:t>согласно утвержденному маршруту</w:t>
      </w:r>
      <w:r>
        <w:rPr>
          <w:noProof/>
        </w:rPr>
        <w:t xml:space="preserve"> </w:t>
      </w:r>
      <w:r w:rsidR="00C45BC0">
        <w:rPr>
          <w:snapToGrid w:val="0"/>
        </w:rPr>
        <w:t>И</w:t>
      </w:r>
      <w:r w:rsidRPr="00083DFB">
        <w:rPr>
          <w:snapToGrid w:val="0"/>
        </w:rPr>
        <w:t xml:space="preserve">сполнительным комитетом </w:t>
      </w:r>
      <w:r w:rsidR="00C30E6E">
        <w:t xml:space="preserve">поселка городского типа </w:t>
      </w:r>
      <w:r w:rsidRPr="002464C8">
        <w:t xml:space="preserve"> 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 w:rsidRPr="00083DFB">
        <w:rPr>
          <w:snapToGrid w:val="0"/>
        </w:rPr>
        <w:t xml:space="preserve">.  </w:t>
      </w:r>
    </w:p>
    <w:p w:rsidR="00CE6C83" w:rsidRPr="00083DFB" w:rsidRDefault="00CE6C83" w:rsidP="002218A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2.2.2.Выполнять  перевозку   пассажиров   автобусным   транспортом    на городских   маршрутах   полностью укомплектованным, технически исправным, отвечающим санитарным нормам подвижным составом, водителями, имеющими категорию «D», прошедшими курсы </w:t>
      </w:r>
      <w:proofErr w:type="spellStart"/>
      <w:r w:rsidRPr="00083DFB">
        <w:t>антиаварийной</w:t>
      </w:r>
      <w:proofErr w:type="spellEnd"/>
      <w:r w:rsidRPr="00083DFB">
        <w:t xml:space="preserve"> подготовки,  обеспечивая при этом безопасность перевозок пассажиров, и соблюдая установленные параметры (требования) перевозки  на каждом конкретном маршруте. Обеспечивать высокую культуру  обслуживания </w:t>
      </w:r>
      <w:r w:rsidRPr="00083DFB">
        <w:lastRenderedPageBreak/>
        <w:t xml:space="preserve">пассажиров: иметь опрятный внешний вид водителя и кондуктора, соответствующий требованиям этикета к рабочей одежде; доброжелательное и тактичное отношение к пассажирам; соблюдение действующих санитарных норм и правил.    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83DFB">
        <w:t xml:space="preserve">2.2.3.Осуществлять перевозку пассажиров на маршрутах в соответствии с тарифами, установленными </w:t>
      </w:r>
      <w:r w:rsidRPr="00850A16">
        <w:rPr>
          <w:color w:val="000000"/>
        </w:rPr>
        <w:t>постановлением Правления Государственного Комитета Республики Татарстан по тарифам</w:t>
      </w:r>
      <w:r w:rsidRPr="00083DFB">
        <w:t xml:space="preserve"> на момент оказания услуг. Заказывать, приобретать и реализовывать билетную продукцию. 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83DFB">
        <w:t>2.2.4.Оформить в установленном порядке паспорта маршрутов.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2.2.5.Осуществлять  диспетчерское руководство движением и учет работы подвижного состава на  обслуживаемых маршрутах.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2.2.6.Обеспечить информацию для пассажиров в подвижном составе по вопросам организации их перевозки: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-звуковую информацию посредством водителя (кондуктора) подвижного со</w:t>
      </w:r>
      <w:r w:rsidRPr="00083DFB">
        <w:softHyphen/>
        <w:t xml:space="preserve">става или </w:t>
      </w:r>
      <w:proofErr w:type="spellStart"/>
      <w:r w:rsidRPr="00083DFB">
        <w:t>автоинформатора</w:t>
      </w:r>
      <w:proofErr w:type="spellEnd"/>
      <w:r w:rsidRPr="00083DFB">
        <w:t xml:space="preserve"> по громкоговорящей связи с целью четкого и своевре</w:t>
      </w:r>
      <w:r w:rsidRPr="00083DFB">
        <w:softHyphen/>
        <w:t>менного оповещения пассажиров о наименованиях остановочных пунктов, своевре</w:t>
      </w:r>
      <w:r w:rsidRPr="00083DFB">
        <w:softHyphen/>
        <w:t>менности оплаты проезда, возможных пересадках, изменениях в режиме работы маршрута и т. д.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-визуальную информацию на указателях (схемах маршрутов) и информаци</w:t>
      </w:r>
      <w:r w:rsidRPr="00083DFB">
        <w:softHyphen/>
        <w:t>онных табличках подвижного состава (указатели маршрутов подвижного состава должны содержать информацию о номерах маршрутов, названиях начальных, ко</w:t>
      </w:r>
      <w:r w:rsidRPr="00083DFB">
        <w:softHyphen/>
        <w:t>нечных и основных промежуточных остановочных пунктах).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-наличие переднего, заднего и бортового указателей маршрутов, а также раз</w:t>
      </w:r>
      <w:r w:rsidRPr="00083DFB">
        <w:softHyphen/>
        <w:t>меры информационных надписей на всех указателях маршрута следования, обеспе</w:t>
      </w:r>
      <w:r w:rsidRPr="00083DFB">
        <w:softHyphen/>
        <w:t>чивающие их читаемость в светлое и темное время суток: на переднем и заднем но</w:t>
      </w:r>
      <w:r w:rsidRPr="00083DFB">
        <w:softHyphen/>
        <w:t xml:space="preserve">мере маршрута с расстояния не менее </w:t>
      </w:r>
      <w:smartTag w:uri="urn:schemas-microsoft-com:office:smarttags" w:element="metricconverter">
        <w:smartTagPr>
          <w:attr w:name="ProductID" w:val="15 м"/>
        </w:smartTagPr>
        <w:r w:rsidRPr="00083DFB">
          <w:t>15 м</w:t>
        </w:r>
      </w:smartTag>
      <w:r w:rsidRPr="00083DFB">
        <w:t xml:space="preserve">, на боковом указателе - с расстояния не менее </w:t>
      </w:r>
      <w:smartTag w:uri="urn:schemas-microsoft-com:office:smarttags" w:element="metricconverter">
        <w:smartTagPr>
          <w:attr w:name="ProductID" w:val="3 м"/>
        </w:smartTagPr>
        <w:r w:rsidRPr="00083DFB">
          <w:t>3 м</w:t>
        </w:r>
      </w:smartTag>
      <w:r w:rsidRPr="00083DFB">
        <w:t>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-наличие у кондуктора информационных атрибутов: 1) </w:t>
      </w:r>
      <w:proofErr w:type="spellStart"/>
      <w:r w:rsidRPr="00083DFB">
        <w:t>бейджика</w:t>
      </w:r>
      <w:proofErr w:type="spellEnd"/>
      <w:r w:rsidRPr="00083DFB">
        <w:t xml:space="preserve"> с фотографией и  указанием фамилии, имени, отчества, должности; 2) нарукавной красной повязки с надписью «кондуктор». 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83DFB">
        <w:t>-информационные таблички в салоне подвижного состава с надписями,  либо символическими изображениями: инвентарный номер подвижного состава; адрес и номер телефона транспортного предприятия; места для пассажиров с детьми и инвалидов; место для кондуктора; место расположения огнетушите</w:t>
      </w:r>
      <w:r w:rsidRPr="00083DFB">
        <w:softHyphen/>
        <w:t>ля; место расположения кнопки экстренной остановки; место расположения аптеч</w:t>
      </w:r>
      <w:r w:rsidRPr="00083DFB">
        <w:softHyphen/>
        <w:t>ки; вход и выход; мес</w:t>
      </w:r>
      <w:r w:rsidRPr="00083DFB">
        <w:softHyphen/>
        <w:t>та аварийных выходов (через окна, двери, люки) с указанием способа их открыва</w:t>
      </w:r>
      <w:r w:rsidRPr="00083DFB">
        <w:softHyphen/>
        <w:t>ния.</w:t>
      </w:r>
      <w:proofErr w:type="gramEnd"/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2.2.7.Иметь в салоне автобуса информационную табличку с указанием контактных телефонов контролирующих органов (ГИБДД, транспортной и налоговой инспекций).</w:t>
      </w: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2.2.8.Предоставлять</w:t>
      </w:r>
      <w:r>
        <w:t>:</w:t>
      </w: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 xml:space="preserve">- льготный проезд </w:t>
      </w:r>
      <w:r w:rsidRPr="00012F73">
        <w:t>гражданам, имеющим право льготного проезда, меры социальной поддержки которых предусмотрены Постановлением КМ РТ от 07.04.2005 № 161 «Об утверждении порядка предоставления единого месячного социального проездного билета и единого месячного детского социального проездного билета в Республике Татарстан» (со вс</w:t>
      </w:r>
      <w:r>
        <w:t>еми изменениями и дополнениями);</w:t>
      </w:r>
      <w:proofErr w:type="gramEnd"/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- бесплатный проезд </w:t>
      </w:r>
      <w:r w:rsidRPr="00083DFB">
        <w:t>детям до 7 лет, если они не занимают отдельного пассажирского места</w:t>
      </w:r>
      <w:r>
        <w:t>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2.2.9. Обеспечить площадками для отстоя автотранспорта на конечных пунктах маршрутов, а также содержание конечных пунктов маршрута, предназначенных для отстоя автотранспорта, в экологически чистом состоянии путем заключения договоров со специализированными организациями или трудовых соглашений с физическими лицами.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2.2.10.Обеспечить прохождение </w:t>
      </w:r>
      <w:proofErr w:type="gramStart"/>
      <w:r w:rsidRPr="00083DFB">
        <w:t>пред</w:t>
      </w:r>
      <w:proofErr w:type="gramEnd"/>
      <w:r w:rsidR="00C45BC0">
        <w:t xml:space="preserve"> </w:t>
      </w:r>
      <w:r w:rsidRPr="00083DFB">
        <w:t>рейсового и после</w:t>
      </w:r>
      <w:r w:rsidR="00C45BC0">
        <w:t xml:space="preserve"> </w:t>
      </w:r>
      <w:r w:rsidRPr="00083DFB">
        <w:t>рейсового медицинского контроля водителей, а также технического осмотра автотранспорта, с отметкой в путевом листе.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2.2.11.Производить внутреннюю санитарную обработку автотранспортного средства специальными средствами в период неблагоприятной эпидемиологической обстановки в </w:t>
      </w:r>
      <w:r w:rsidRPr="00083DFB">
        <w:lastRenderedPageBreak/>
        <w:t>городе.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2.2.12.Ежемесячно представлять Заказчику  данные о количестве перевезенных пассажиров и количестве реализованных разовых проездных билетов, не позднее 5 числа каждого месяца.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49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2.2.13.Рассматривать и принимать оперативные меры по жалобам пассажиров в</w:t>
      </w:r>
      <w:r w:rsidRPr="00083DFB">
        <w:br/>
        <w:t>соответствии с требованиями действующего законодательства.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505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2.2.14.Обеспечить закрепление и хранение транспортных средств, работающих на маршрутах, за специализированными производственными базами, оказывающими весь спектр услуг по техническому обслуживанию, медицинскому контролю, контролю механика.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505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2.2.15.Обеспечить исполнение требований трудового законодательства:</w:t>
      </w:r>
    </w:p>
    <w:p w:rsidR="00CE6C83" w:rsidRPr="00083DFB" w:rsidRDefault="00CE6C83" w:rsidP="002218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 соблюдение режима труда и отдыха;</w:t>
      </w:r>
    </w:p>
    <w:p w:rsidR="00CE6C83" w:rsidRPr="00083DFB" w:rsidRDefault="00CE6C83" w:rsidP="002218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rPr>
          <w:iCs/>
        </w:rPr>
        <w:t xml:space="preserve">- </w:t>
      </w:r>
      <w:r w:rsidRPr="00083DFB">
        <w:t>обеспечение заработной платы не ниже установленного прожиточного минимума;</w:t>
      </w:r>
    </w:p>
    <w:p w:rsidR="00CE6C83" w:rsidRPr="00083DFB" w:rsidRDefault="00CE6C83" w:rsidP="002218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 своевременность выплаты заработной платы.</w:t>
      </w:r>
    </w:p>
    <w:p w:rsidR="00CE6C83" w:rsidRPr="00AC3939" w:rsidRDefault="00CE6C83" w:rsidP="002218A3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083DFB">
        <w:t>2.2.16.</w:t>
      </w:r>
      <w:r w:rsidRPr="00083DFB">
        <w:tab/>
      </w:r>
      <w:r>
        <w:t>И</w:t>
      </w:r>
      <w:r w:rsidRPr="00E12AA3">
        <w:t>сполнение требований законодательства РФ, РТ</w:t>
      </w:r>
      <w:r>
        <w:t>.</w:t>
      </w:r>
      <w:r w:rsidRPr="00AC3939">
        <w:rPr>
          <w:color w:val="000000"/>
        </w:rPr>
        <w:t xml:space="preserve">          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3DFB">
        <w:rPr>
          <w:b/>
          <w:bCs/>
        </w:rPr>
        <w:t>2.3.Исполнитель имеет право: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rPr>
          <w:iCs/>
        </w:rPr>
        <w:t>Об</w:t>
      </w:r>
      <w:r w:rsidRPr="00083DFB">
        <w:t>ращаться к Заказчику за консультацией в порядке и условиях использова</w:t>
      </w:r>
      <w:r w:rsidRPr="00083DFB">
        <w:softHyphen/>
        <w:t xml:space="preserve">ния прав, предоставленных настоящим </w:t>
      </w:r>
      <w:r>
        <w:t>договором</w:t>
      </w:r>
      <w:r w:rsidRPr="00083DFB">
        <w:t>, а также: по применению действующего транспортного законодательства, по применению действующего налогово</w:t>
      </w:r>
      <w:r w:rsidRPr="00083DFB">
        <w:softHyphen/>
        <w:t>го законодательства, по вопросам технической эксплуатации подвижного состава, по вопросам подготовки и обучения водительского состава.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083DFB">
        <w:rPr>
          <w:b/>
          <w:bCs/>
        </w:rPr>
        <w:t>2.4.Заказчик  имеет право: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-проверять работу подвижного состава на маршрутах по выполнению требований,    предъявляемых нормативно-правовыми актами, регулирующими пассажирские перевозки;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019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-осуществлять контроль соблюдения И</w:t>
      </w:r>
      <w:r>
        <w:t>сполнителем условий настоящего договора</w:t>
      </w:r>
      <w:r w:rsidRPr="00083DFB">
        <w:t>, проводить целевые контрольные проверки работы на линии подвижного состава и водителей;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-представлять сведения о нарушениях, выявленных при </w:t>
      </w:r>
      <w:proofErr w:type="gramStart"/>
      <w:r w:rsidRPr="00083DFB">
        <w:t xml:space="preserve">контроле </w:t>
      </w:r>
      <w:r w:rsidR="00C45BC0">
        <w:t xml:space="preserve"> </w:t>
      </w:r>
      <w:r w:rsidRPr="00083DFB">
        <w:t>за</w:t>
      </w:r>
      <w:proofErr w:type="gramEnd"/>
      <w:r w:rsidRPr="00083DFB">
        <w:t xml:space="preserve"> работой Исполнителя непосредственно Исполнителю и органам, осуществляющим надзорные и контрольные функции;</w:t>
      </w:r>
    </w:p>
    <w:p w:rsidR="00CE6C83" w:rsidRDefault="00CE6C83" w:rsidP="002218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-при выявлении нарушений составлять акт, подписанный представителями Заказчика и Исполнителя. В случае отказа Исполнителя или его представителей от подписи в акте, составляется акт, который под</w:t>
      </w:r>
      <w:r w:rsidRPr="00083DFB">
        <w:softHyphen/>
        <w:t>писывается представителями Заказчика или его уполномоченными лицами, предста</w:t>
      </w:r>
      <w:r w:rsidRPr="00083DFB">
        <w:softHyphen/>
        <w:t>вителями контролирующих органов, (в составе не менее 3-х человек), привлеченных к проверкам по согласованию. В случае выявления нарушений акты направляются в соответствующие контролирующие и надзорные органы для принятия мер.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E6C83" w:rsidRPr="00083DFB" w:rsidRDefault="00CE6C83" w:rsidP="002218A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83DFB">
        <w:rPr>
          <w:b/>
        </w:rPr>
        <w:t>Ответственность сторон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b/>
        </w:rPr>
      </w:pPr>
    </w:p>
    <w:p w:rsidR="00CE6C83" w:rsidRPr="00083DFB" w:rsidRDefault="00CE6C83" w:rsidP="002218A3">
      <w:pPr>
        <w:widowControl w:val="0"/>
        <w:shd w:val="clear" w:color="auto" w:fill="FFFFFF"/>
        <w:tabs>
          <w:tab w:val="left" w:pos="1256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3.1.За неисполнение или ненадлежащее исполнение своих обязательств по настоящему </w:t>
      </w:r>
      <w:r>
        <w:t xml:space="preserve">договору </w:t>
      </w:r>
      <w:r w:rsidRPr="00083DFB">
        <w:t xml:space="preserve">стороны несут ответственность в соответствии с действующим законодательством РФ и условиями </w:t>
      </w:r>
      <w:r>
        <w:t>договора</w:t>
      </w:r>
      <w:r w:rsidRPr="00083DFB">
        <w:t>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3.2.За неисполнение условий </w:t>
      </w:r>
      <w:r>
        <w:t>договора</w:t>
      </w:r>
      <w:r w:rsidRPr="00083DFB">
        <w:t xml:space="preserve">, указанных в пунктах 2.1, 2.2. настоящего </w:t>
      </w:r>
      <w:r>
        <w:t>договора</w:t>
      </w:r>
      <w:r w:rsidRPr="00083DFB">
        <w:t xml:space="preserve"> Стороны имеют право в одностороннем порядке отказаться от исполнения настоящего </w:t>
      </w:r>
      <w:r>
        <w:t>договора</w:t>
      </w:r>
      <w:r w:rsidRPr="00083DFB">
        <w:t xml:space="preserve">, предупредив об этом стороны не позднее, чем за 30 дней. 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3.3.Стороны освобождаются от ответственности за частичное или полное неисполнение обязательств по настоящему </w:t>
      </w:r>
      <w:r>
        <w:t>договору</w:t>
      </w:r>
      <w:r w:rsidRPr="00083DFB">
        <w:t>, если это полное или частичное неисполнение явилось следствием  обстоятельства  непреодолимой  силы  (форс-мажор):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-стихийные бедствия (землетрясение, наводнение, пожар);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  <w:tab w:val="left" w:pos="90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-обстоятельства общественной жизни (военные действия, террористические акты, национальные или отраслевые забастовки);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lastRenderedPageBreak/>
        <w:t>-запретительные акты государственных и муниципальных органов (ограничение перевозок на определенных направлениях).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rPr>
          <w:iCs/>
        </w:rPr>
        <w:t>3.4.</w:t>
      </w:r>
      <w:r w:rsidRPr="00083DFB">
        <w:t>Исполнитель несет все виды ответственности, возложенные на него в соответствии с Гражданским, Трудовым и Налоговым кодексами Российской Федерации, в т.ч. за эксплуатацию транспортных средств как источника повышенной опасности.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rPr>
          <w:iCs/>
        </w:rPr>
        <w:t>3.5.</w:t>
      </w:r>
      <w:r w:rsidRPr="00083DFB">
        <w:t xml:space="preserve">Все разрешения, одобрения, согласия и лицензии, необходимые по законодательству Российской Федерации для заключения Исполнителем настоящего </w:t>
      </w:r>
      <w:r>
        <w:t>договора</w:t>
      </w:r>
      <w:r w:rsidRPr="00083DFB">
        <w:t xml:space="preserve"> и соблюдения им его условий и положений, должны быть получены и в дальнейшем должны продлеваться по мере необходимости и в соответствии с требованиями Российского законодательства.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3.6.Заказчик не несет ответственности за ущерб, причиненный Исполнителем при осуществлении их перевозки.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  <w:r w:rsidRPr="00083DFB">
        <w:rPr>
          <w:b/>
        </w:rPr>
        <w:t xml:space="preserve">4. Особые условия 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</w:rPr>
      </w:pP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083DFB">
        <w:t>4.1.</w:t>
      </w:r>
      <w:r w:rsidRPr="00083DFB">
        <w:rPr>
          <w:bCs/>
          <w:snapToGrid w:val="0"/>
        </w:rPr>
        <w:t xml:space="preserve">Изменение и расторжение </w:t>
      </w:r>
      <w:r>
        <w:rPr>
          <w:bCs/>
          <w:snapToGrid w:val="0"/>
        </w:rPr>
        <w:t xml:space="preserve">договора </w:t>
      </w:r>
      <w:r w:rsidRPr="00083DFB">
        <w:rPr>
          <w:bCs/>
        </w:rPr>
        <w:t xml:space="preserve">на выполнение обязательств по обслуживанию населения </w:t>
      </w:r>
      <w:r w:rsidR="00C30E6E">
        <w:t xml:space="preserve"> поселка городского типа </w:t>
      </w:r>
      <w:r w:rsidRPr="002464C8">
        <w:t xml:space="preserve">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>
        <w:rPr>
          <w:sz w:val="28"/>
          <w:szCs w:val="28"/>
        </w:rPr>
        <w:t xml:space="preserve">  </w:t>
      </w:r>
      <w:r w:rsidRPr="005F0EF5">
        <w:rPr>
          <w:color w:val="000000"/>
        </w:rPr>
        <w:t xml:space="preserve">автотранспортными пассажирскими </w:t>
      </w:r>
      <w:r w:rsidR="00C45BC0">
        <w:rPr>
          <w:color w:val="000000"/>
        </w:rPr>
        <w:t xml:space="preserve">поселковыми маршрутными </w:t>
      </w:r>
      <w:r w:rsidRPr="005F0EF5">
        <w:rPr>
          <w:color w:val="000000"/>
        </w:rPr>
        <w:t>перевозками</w:t>
      </w:r>
      <w:r>
        <w:rPr>
          <w:color w:val="000000"/>
        </w:rPr>
        <w:t xml:space="preserve"> </w:t>
      </w:r>
      <w:r w:rsidRPr="00083DFB">
        <w:rPr>
          <w:bCs/>
          <w:snapToGrid w:val="0"/>
        </w:rPr>
        <w:t>допускается по соглашению сторон при существенном изменении обстоятельств, из которых стороны исходили при заключении</w:t>
      </w:r>
      <w:r>
        <w:rPr>
          <w:bCs/>
          <w:snapToGrid w:val="0"/>
        </w:rPr>
        <w:t xml:space="preserve"> договора</w:t>
      </w:r>
      <w:r w:rsidRPr="00083DFB">
        <w:t>.</w:t>
      </w:r>
    </w:p>
    <w:p w:rsidR="00CE6C83" w:rsidRDefault="00CE6C83" w:rsidP="002218A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4.2.Исполнитель не может передавать исполне</w:t>
      </w:r>
      <w:r>
        <w:t>ние обязательств по настоящему договору</w:t>
      </w:r>
      <w:r w:rsidRPr="00083DFB">
        <w:t xml:space="preserve"> третьим лицам.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 </w:t>
      </w:r>
    </w:p>
    <w:p w:rsidR="00CE6C83" w:rsidRPr="00103FF7" w:rsidRDefault="00CE6C83" w:rsidP="002218A3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03FF7">
        <w:rPr>
          <w:b/>
        </w:rPr>
        <w:t>Срок действия, порядок расторжения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  <w:r w:rsidRPr="00083DFB">
        <w:rPr>
          <w:b/>
        </w:rPr>
        <w:t>и заключительные положения</w:t>
      </w:r>
      <w:r>
        <w:rPr>
          <w:b/>
        </w:rPr>
        <w:t xml:space="preserve"> договора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:rsidR="00CE6C83" w:rsidRPr="00083DFB" w:rsidRDefault="00CE6C83" w:rsidP="002218A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t xml:space="preserve">Договора </w:t>
      </w:r>
      <w:r w:rsidRPr="00083DFB">
        <w:t xml:space="preserve">вступает в силу с момента подписания и действует </w:t>
      </w:r>
      <w:r>
        <w:t>один год.</w:t>
      </w:r>
      <w:r w:rsidRPr="00083DFB">
        <w:t xml:space="preserve"> </w:t>
      </w:r>
    </w:p>
    <w:p w:rsidR="00CE6C83" w:rsidRPr="00083DFB" w:rsidRDefault="00CE6C83" w:rsidP="002218A3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t xml:space="preserve">Заказчик вправе расторгнуть настоящий </w:t>
      </w:r>
      <w:r>
        <w:t>договора</w:t>
      </w:r>
      <w:r w:rsidRPr="00083DFB">
        <w:t xml:space="preserve">  в следующих случаях:</w:t>
      </w:r>
    </w:p>
    <w:p w:rsidR="00CE6C83" w:rsidRPr="005F0EF5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083DFB">
        <w:t>5.2.1.При выявлении Заказчиком  в течение отчетного  месяца  двух  фактов  выпуска  по   вине  Исполнителя менее 80% ежедневного плана рейсов на конкретном маршруте, либо при выявлении Заказчиком в течение отчетного месяца двух фактов превышения Исполнителем  утвержденного количества  подвижного состава на конкретном маршруте согласно Общего Заказа на обслуживание населения</w:t>
      </w:r>
      <w:r>
        <w:t xml:space="preserve"> </w:t>
      </w:r>
      <w:r w:rsidR="00C45BC0">
        <w:t>п.г.т.</w:t>
      </w:r>
      <w:r w:rsidR="00C30E6E">
        <w:t xml:space="preserve"> </w:t>
      </w:r>
      <w:r w:rsidRPr="002464C8">
        <w:t xml:space="preserve"> Аксубаево </w:t>
      </w:r>
      <w:proofErr w:type="spellStart"/>
      <w:r w:rsidRPr="002464C8">
        <w:t>Аксубаевского</w:t>
      </w:r>
      <w:proofErr w:type="spellEnd"/>
      <w:r w:rsidRPr="002464C8">
        <w:t xml:space="preserve"> муниципального района  Республики Татарстан</w:t>
      </w:r>
      <w:r>
        <w:rPr>
          <w:sz w:val="28"/>
          <w:szCs w:val="28"/>
        </w:rPr>
        <w:t xml:space="preserve">  </w:t>
      </w:r>
      <w:r w:rsidRPr="005F0EF5">
        <w:rPr>
          <w:color w:val="000000"/>
        </w:rPr>
        <w:t xml:space="preserve">автотранспортными пассажирскими </w:t>
      </w:r>
      <w:r w:rsidR="00C45BC0">
        <w:rPr>
          <w:color w:val="000000"/>
        </w:rPr>
        <w:t>поселковыми маршрутными</w:t>
      </w:r>
      <w:proofErr w:type="gramEnd"/>
      <w:r w:rsidR="00C45BC0">
        <w:rPr>
          <w:color w:val="000000"/>
        </w:rPr>
        <w:t xml:space="preserve"> </w:t>
      </w:r>
      <w:r w:rsidRPr="005F0EF5">
        <w:rPr>
          <w:color w:val="000000"/>
        </w:rPr>
        <w:t xml:space="preserve"> перевозками</w:t>
      </w:r>
      <w:r>
        <w:rPr>
          <w:color w:val="000000"/>
        </w:rPr>
        <w:t>.</w:t>
      </w:r>
    </w:p>
    <w:p w:rsidR="00CE6C83" w:rsidRPr="00083DFB" w:rsidRDefault="00CE6C83" w:rsidP="002218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83DFB">
        <w:t>5.2.2.При выявлении фактов неисполнения Исполнителем  обязат</w:t>
      </w:r>
      <w:r>
        <w:t>ельств  настоящего  договора</w:t>
      </w:r>
      <w:r w:rsidRPr="00083DFB">
        <w:t xml:space="preserve"> повторно, либо в случае не устранения Исполнителем в установленный Заказчиком срок выявленных недостатков по исполнению обязательств.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5.2.3.В случае прекращения действия, либо аннулирования у Исполнителя лицензии на  пассажирские перевозки.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  <w:tab w:val="left" w:pos="1242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5.3.Исполнител</w:t>
      </w:r>
      <w:r>
        <w:t>ь вправе расторгнуть настоящий договора</w:t>
      </w:r>
      <w:r w:rsidRPr="00083DFB">
        <w:t xml:space="preserve"> с обоснованием причин, предупредив об этом Заказчика не позднее, чем за 30 дней до прекращения движения по маршрутам.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  <w:tab w:val="left" w:pos="1364"/>
        </w:tabs>
        <w:autoSpaceDE w:val="0"/>
        <w:autoSpaceDN w:val="0"/>
        <w:adjustRightInd w:val="0"/>
        <w:spacing w:after="0" w:line="240" w:lineRule="auto"/>
        <w:jc w:val="both"/>
      </w:pPr>
      <w:r w:rsidRPr="00083DFB">
        <w:t>5.4.</w:t>
      </w:r>
      <w:r>
        <w:t>Договора</w:t>
      </w:r>
      <w:r w:rsidRPr="00083DFB">
        <w:t>составлен    в двух  экземплярах,    имеющих    одинаковую юридическую силу, по одному для каждой из сторон.</w:t>
      </w:r>
    </w:p>
    <w:p w:rsidR="00CE6C83" w:rsidRPr="00083DFB" w:rsidRDefault="00CE6C83" w:rsidP="002218A3">
      <w:pPr>
        <w:widowControl w:val="0"/>
        <w:shd w:val="clear" w:color="auto" w:fill="FFFFFF"/>
        <w:tabs>
          <w:tab w:val="left" w:pos="0"/>
          <w:tab w:val="left" w:pos="1364"/>
        </w:tabs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CE6C83" w:rsidRPr="00083DFB" w:rsidRDefault="00CE6C83" w:rsidP="002218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083DFB">
        <w:rPr>
          <w:b/>
        </w:rPr>
        <w:t>Заключительные положения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b/>
        </w:rPr>
      </w:pP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83DFB">
        <w:rPr>
          <w:bCs/>
        </w:rPr>
        <w:t xml:space="preserve">6.1.Взаимоотношения сторон, не урегулированные настоящим </w:t>
      </w:r>
      <w:r>
        <w:rPr>
          <w:bCs/>
        </w:rPr>
        <w:t>договором,</w:t>
      </w:r>
      <w:r w:rsidRPr="00083DFB">
        <w:rPr>
          <w:bCs/>
        </w:rPr>
        <w:t xml:space="preserve"> регламентируются действующим законодательством Российской Федерации и Республики Татарстан.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83DFB">
        <w:rPr>
          <w:bCs/>
        </w:rPr>
        <w:t xml:space="preserve">6.2.Все споры, возникшие между сторонами, по возможности разрешаются путем проведения переговоров, а при не достижении согласия – передаются на рассмотрение в </w:t>
      </w:r>
      <w:r w:rsidRPr="00083DFB">
        <w:rPr>
          <w:bCs/>
        </w:rPr>
        <w:lastRenderedPageBreak/>
        <w:t>Арбитражный суд РТ в   установленном законом порядке.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083DFB">
        <w:rPr>
          <w:bCs/>
        </w:rPr>
        <w:t xml:space="preserve">6.3.Все изменения и дополнения условий </w:t>
      </w:r>
      <w:r>
        <w:rPr>
          <w:bCs/>
        </w:rPr>
        <w:t>договора</w:t>
      </w:r>
      <w:r w:rsidRPr="00083DFB">
        <w:rPr>
          <w:bCs/>
        </w:rPr>
        <w:t xml:space="preserve"> приобретают законную силу только после их надлежащего оформления. 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Cs/>
        </w:rPr>
      </w:pPr>
      <w:bookmarkStart w:id="0" w:name="_GoBack"/>
      <w:bookmarkEnd w:id="0"/>
    </w:p>
    <w:p w:rsidR="00CE6C83" w:rsidRDefault="00666B3B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7.</w:t>
      </w:r>
      <w:r w:rsidR="00CE6C83" w:rsidRPr="00083DFB">
        <w:rPr>
          <w:b/>
        </w:rPr>
        <w:t>Юридические адреса и реквизиты сторон.</w:t>
      </w:r>
      <w:r w:rsidR="00CE6C83">
        <w:rPr>
          <w:b/>
        </w:rPr>
        <w:t xml:space="preserve"> </w:t>
      </w: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66B3B" w:rsidRDefault="00666B3B" w:rsidP="00666B3B">
      <w:pPr>
        <w:tabs>
          <w:tab w:val="left" w:pos="6597"/>
        </w:tabs>
        <w:spacing w:after="0"/>
      </w:pPr>
      <w:r>
        <w:tab/>
      </w:r>
    </w:p>
    <w:tbl>
      <w:tblPr>
        <w:tblpPr w:leftFromText="180" w:rightFromText="180" w:vertAnchor="text" w:tblpY="1"/>
        <w:tblOverlap w:val="never"/>
        <w:tblW w:w="5505" w:type="dxa"/>
        <w:tblLayout w:type="fixed"/>
        <w:tblLook w:val="04A0"/>
      </w:tblPr>
      <w:tblGrid>
        <w:gridCol w:w="5505"/>
      </w:tblGrid>
      <w:tr w:rsidR="00666B3B" w:rsidTr="00666B3B">
        <w:trPr>
          <w:trHeight w:val="100"/>
        </w:trPr>
        <w:tc>
          <w:tcPr>
            <w:tcW w:w="5508" w:type="dxa"/>
          </w:tcPr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Заказчик: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Исполнительный комитет поселка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городского типа Аксубаево Аксу-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баевского</w:t>
            </w:r>
            <w:proofErr w:type="spellEnd"/>
            <w:r>
              <w:t xml:space="preserve"> муниципального района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Республики Татарстан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Юридический адрес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66B3B" w:rsidRDefault="00666B3B">
            <w:pPr>
              <w:spacing w:after="0"/>
            </w:pPr>
            <w:r>
              <w:t>423060 Республика Татарстан</w:t>
            </w:r>
            <w:proofErr w:type="gramStart"/>
            <w:r>
              <w:t xml:space="preserve">  ,</w:t>
            </w:r>
            <w:proofErr w:type="gramEnd"/>
          </w:p>
          <w:p w:rsidR="00666B3B" w:rsidRDefault="00666B3B">
            <w:pPr>
              <w:spacing w:after="0"/>
            </w:pPr>
            <w:proofErr w:type="spellStart"/>
            <w:r>
              <w:t>Аксубаевский</w:t>
            </w:r>
            <w:proofErr w:type="spellEnd"/>
            <w:r>
              <w:t xml:space="preserve"> район,</w:t>
            </w:r>
          </w:p>
          <w:p w:rsidR="00666B3B" w:rsidRDefault="00666B3B">
            <w:pPr>
              <w:spacing w:after="0"/>
            </w:pPr>
            <w:r>
              <w:t>п. г. т. Аксубаево</w:t>
            </w:r>
            <w:proofErr w:type="gramStart"/>
            <w:r>
              <w:t xml:space="preserve">  ,</w:t>
            </w:r>
            <w:proofErr w:type="gramEnd"/>
            <w:r>
              <w:t xml:space="preserve"> </w:t>
            </w:r>
          </w:p>
          <w:p w:rsidR="00666B3B" w:rsidRDefault="00666B3B">
            <w:pPr>
              <w:spacing w:after="0"/>
            </w:pPr>
            <w:r>
              <w:t xml:space="preserve">ул. Советская д.2  </w:t>
            </w:r>
          </w:p>
          <w:p w:rsidR="00666B3B" w:rsidRDefault="00666B3B">
            <w:pPr>
              <w:spacing w:after="0"/>
              <w:rPr>
                <w:b/>
              </w:rPr>
            </w:pPr>
            <w:r>
              <w:rPr>
                <w:b/>
              </w:rPr>
              <w:t>Банковские реквизиты</w:t>
            </w:r>
            <w:proofErr w:type="gramStart"/>
            <w:r>
              <w:rPr>
                <w:b/>
              </w:rPr>
              <w:t xml:space="preserve"> :</w:t>
            </w:r>
            <w:proofErr w:type="gramEnd"/>
          </w:p>
          <w:p w:rsidR="00666B3B" w:rsidRDefault="00666B3B">
            <w:pPr>
              <w:spacing w:after="0"/>
            </w:pPr>
            <w:r>
              <w:t>ИНН 1603004744    КПП  160301001</w:t>
            </w:r>
          </w:p>
          <w:p w:rsidR="00666B3B" w:rsidRDefault="00666B3B">
            <w:pPr>
              <w:spacing w:after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40204810600000230001  </w:t>
            </w:r>
          </w:p>
          <w:p w:rsidR="00666B3B" w:rsidRDefault="00666B3B">
            <w:pPr>
              <w:spacing w:after="0"/>
            </w:pPr>
            <w:r>
              <w:t>БИК 049205001</w:t>
            </w:r>
          </w:p>
          <w:p w:rsidR="00666B3B" w:rsidRDefault="00666B3B">
            <w:pPr>
              <w:spacing w:after="0"/>
            </w:pPr>
            <w:r>
              <w:t>Отделение -НБ РТ  г</w:t>
            </w:r>
            <w:proofErr w:type="gramStart"/>
            <w:r>
              <w:t>.К</w:t>
            </w:r>
            <w:proofErr w:type="gramEnd"/>
            <w:r>
              <w:t>азань</w:t>
            </w:r>
          </w:p>
          <w:p w:rsidR="00666B3B" w:rsidRDefault="00666B3B">
            <w:pPr>
              <w:spacing w:after="0"/>
            </w:pPr>
            <w:r>
              <w:t>ОГРН 1061665000671</w:t>
            </w: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66B3B" w:rsidRDefault="0066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Заказчик</w:t>
            </w:r>
            <w:proofErr w:type="gramStart"/>
            <w:r>
              <w:rPr>
                <w:bCs/>
                <w:iCs/>
              </w:rPr>
              <w:t xml:space="preserve"> :</w:t>
            </w:r>
            <w:proofErr w:type="gramEnd"/>
            <w:r>
              <w:rPr>
                <w:bCs/>
                <w:iCs/>
              </w:rPr>
              <w:t xml:space="preserve"> _______/Кононов В.</w:t>
            </w:r>
            <w:proofErr w:type="gramStart"/>
            <w:r>
              <w:rPr>
                <w:bCs/>
                <w:iCs/>
              </w:rPr>
              <w:t>В</w:t>
            </w:r>
            <w:proofErr w:type="gramEnd"/>
            <w:r>
              <w:rPr>
                <w:bCs/>
                <w:iCs/>
              </w:rPr>
              <w:t>/</w:t>
            </w:r>
          </w:p>
        </w:tc>
      </w:tr>
    </w:tbl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Исполнитель: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Юридический адрес:</w:t>
      </w:r>
    </w:p>
    <w:p w:rsidR="00666B3B" w:rsidRDefault="00666B3B" w:rsidP="00666B3B">
      <w: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Банковские реквизиты:</w:t>
      </w:r>
    </w:p>
    <w:p w:rsidR="00666B3B" w:rsidRDefault="00666B3B" w:rsidP="00666B3B">
      <w:pPr>
        <w:spacing w:after="0"/>
      </w:pPr>
      <w:r>
        <w:t>_______________________________</w:t>
      </w:r>
    </w:p>
    <w:p w:rsidR="00666B3B" w:rsidRDefault="00666B3B" w:rsidP="00666B3B">
      <w:r>
        <w:t>_______________________________</w:t>
      </w:r>
    </w:p>
    <w:p w:rsidR="00666B3B" w:rsidRDefault="00666B3B" w:rsidP="00666B3B">
      <w:pPr>
        <w:spacing w:after="0"/>
      </w:pPr>
      <w: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_______________________________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>
        <w:rPr>
          <w:color w:val="000000"/>
        </w:rPr>
        <w:t>Исполнител</w:t>
      </w:r>
      <w:r>
        <w:rPr>
          <w:b/>
          <w:color w:val="000000"/>
        </w:rPr>
        <w:t>ь: _____/________/</w:t>
      </w:r>
      <w:r>
        <w:rPr>
          <w:b/>
          <w:color w:val="000000"/>
        </w:rPr>
        <w:br w:type="textWrapping" w:clear="all"/>
        <w:t xml:space="preserve">                  </w:t>
      </w:r>
      <w:r>
        <w:rPr>
          <w:color w:val="000000"/>
          <w:sz w:val="16"/>
          <w:szCs w:val="16"/>
        </w:rPr>
        <w:t xml:space="preserve">подпись                                                                                                                                       </w:t>
      </w:r>
      <w:proofErr w:type="spellStart"/>
      <w:proofErr w:type="gramStart"/>
      <w:r>
        <w:rPr>
          <w:color w:val="000000"/>
          <w:sz w:val="16"/>
          <w:szCs w:val="16"/>
        </w:rPr>
        <w:t>подпись</w:t>
      </w:r>
      <w:proofErr w:type="spellEnd"/>
      <w:proofErr w:type="gramEnd"/>
    </w:p>
    <w:p w:rsidR="00666B3B" w:rsidRDefault="00666B3B" w:rsidP="00666B3B">
      <w:pPr>
        <w:widowControl w:val="0"/>
        <w:tabs>
          <w:tab w:val="left" w:pos="753"/>
          <w:tab w:val="left" w:pos="65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М.П.</w:t>
      </w:r>
      <w:r>
        <w:rPr>
          <w:color w:val="000000"/>
        </w:rPr>
        <w:tab/>
        <w:t>М.П.</w:t>
      </w:r>
    </w:p>
    <w:p w:rsidR="00666B3B" w:rsidRDefault="00666B3B" w:rsidP="0066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Pr="00083DFB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W w:w="5508" w:type="dxa"/>
        <w:tblLayout w:type="fixed"/>
        <w:tblLook w:val="0000"/>
      </w:tblPr>
      <w:tblGrid>
        <w:gridCol w:w="5508"/>
      </w:tblGrid>
      <w:tr w:rsidR="00CE6C83" w:rsidRPr="00083DFB" w:rsidTr="00EA3677">
        <w:trPr>
          <w:trHeight w:val="100"/>
        </w:trPr>
        <w:tc>
          <w:tcPr>
            <w:tcW w:w="5508" w:type="dxa"/>
          </w:tcPr>
          <w:p w:rsidR="00CE6C83" w:rsidRPr="00083DFB" w:rsidRDefault="00CE6C83" w:rsidP="00EA3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</w:rPr>
            </w:pPr>
          </w:p>
        </w:tc>
      </w:tr>
    </w:tbl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Pr="00BD5E4C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BD5E4C">
        <w:rPr>
          <w:color w:val="000000"/>
        </w:rPr>
        <w:t>Приложение 2</w:t>
      </w: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Общий заказ на обслуживания населения </w:t>
      </w:r>
      <w:r w:rsidRPr="002464C8">
        <w:rPr>
          <w:b/>
        </w:rPr>
        <w:t xml:space="preserve">п.г.т. Аксубаево </w:t>
      </w:r>
      <w:proofErr w:type="spellStart"/>
      <w:r w:rsidRPr="002464C8">
        <w:rPr>
          <w:b/>
        </w:rPr>
        <w:t>Аксубаевского</w:t>
      </w:r>
      <w:proofErr w:type="spellEnd"/>
      <w:r w:rsidRPr="002464C8">
        <w:rPr>
          <w:b/>
        </w:rPr>
        <w:t xml:space="preserve"> муниципального района  Республики Татарстан</w:t>
      </w:r>
      <w:r>
        <w:rPr>
          <w:sz w:val="28"/>
          <w:szCs w:val="28"/>
        </w:rPr>
        <w:t xml:space="preserve">  </w:t>
      </w:r>
      <w:r>
        <w:rPr>
          <w:b/>
          <w:color w:val="000000"/>
        </w:rPr>
        <w:t>автотранспортными пассажирскими городскими перевозками</w:t>
      </w: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9"/>
        <w:gridCol w:w="3794"/>
        <w:gridCol w:w="3969"/>
        <w:gridCol w:w="1559"/>
      </w:tblGrid>
      <w:tr w:rsidR="00CE6C83" w:rsidRPr="00BD5E4C" w:rsidTr="00EA3677">
        <w:trPr>
          <w:cantSplit/>
        </w:trPr>
        <w:tc>
          <w:tcPr>
            <w:tcW w:w="709" w:type="dxa"/>
            <w:gridSpan w:val="2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№</w:t>
            </w:r>
          </w:p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лота</w:t>
            </w:r>
          </w:p>
        </w:tc>
        <w:tc>
          <w:tcPr>
            <w:tcW w:w="3794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№</w:t>
            </w:r>
          </w:p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маршрута</w:t>
            </w:r>
          </w:p>
        </w:tc>
        <w:tc>
          <w:tcPr>
            <w:tcW w:w="3969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Марка транспорт-</w:t>
            </w:r>
          </w:p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spellStart"/>
            <w:r w:rsidRPr="00F16ADB">
              <w:rPr>
                <w:rFonts w:ascii="Times New Roman" w:hAnsi="Times New Roman"/>
                <w:b/>
                <w:bCs/>
              </w:rPr>
              <w:t>ного</w:t>
            </w:r>
            <w:proofErr w:type="spellEnd"/>
          </w:p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средства</w:t>
            </w:r>
          </w:p>
        </w:tc>
        <w:tc>
          <w:tcPr>
            <w:tcW w:w="1559" w:type="dxa"/>
          </w:tcPr>
          <w:p w:rsidR="00CE6C83" w:rsidRDefault="00CE6C83" w:rsidP="00EA3677">
            <w:r w:rsidRPr="00432F13">
              <w:rPr>
                <w:b/>
                <w:bCs/>
              </w:rPr>
              <w:t>Протяженность маршрута</w:t>
            </w:r>
          </w:p>
        </w:tc>
      </w:tr>
      <w:tr w:rsidR="00CE6C83" w:rsidRPr="00BD5E4C" w:rsidTr="00EA3677">
        <w:trPr>
          <w:cantSplit/>
        </w:trPr>
        <w:tc>
          <w:tcPr>
            <w:tcW w:w="709" w:type="dxa"/>
            <w:gridSpan w:val="2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794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969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559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F16ADB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E6C83" w:rsidRPr="00BD5E4C" w:rsidTr="00EA3677">
        <w:trPr>
          <w:cantSplit/>
          <w:trHeight w:val="580"/>
        </w:trPr>
        <w:tc>
          <w:tcPr>
            <w:tcW w:w="700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AD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3" w:type="dxa"/>
            <w:gridSpan w:val="2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олина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(магазин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Бэхетле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») – ул. 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Золина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(магазин «Для тебя») – ул. 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Золина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(магазин «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Наиль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») – Автовокзал –  </w:t>
            </w:r>
            <w:r w:rsidRPr="002464C8">
              <w:rPr>
                <w:rFonts w:ascii="Times New Roman" w:hAnsi="Times New Roman"/>
                <w:sz w:val="24"/>
                <w:szCs w:val="24"/>
              </w:rPr>
              <w:t>ГБОУ СПО «</w:t>
            </w:r>
            <w:proofErr w:type="spellStart"/>
            <w:r w:rsidRPr="002464C8">
              <w:rPr>
                <w:rFonts w:ascii="Times New Roman" w:hAnsi="Times New Roman"/>
                <w:sz w:val="24"/>
                <w:szCs w:val="24"/>
              </w:rPr>
              <w:t>Аксубаевский</w:t>
            </w:r>
            <w:proofErr w:type="spellEnd"/>
            <w:r w:rsidRPr="002464C8">
              <w:rPr>
                <w:rFonts w:ascii="Times New Roman" w:hAnsi="Times New Roman"/>
                <w:sz w:val="24"/>
                <w:szCs w:val="24"/>
              </w:rPr>
              <w:t xml:space="preserve"> техникум универсальных технологий»</w:t>
            </w:r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 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ул.Мазилина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(магазин «Автозапчасти») – ГАУЗ «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ЦРБ» - Сушильный завод – ул.Шоссейная (магазин «</w:t>
            </w:r>
            <w:proofErr w:type="spellStart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Шатлык</w:t>
            </w:r>
            <w:proofErr w:type="spellEnd"/>
            <w:r w:rsidRPr="002464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 – ул.Шоссейная (магазин «Берёзка») – ул. Толстого (магазин «Спутник»)  –  ул. Толстого (детский сад «Солнышко»)».</w:t>
            </w:r>
            <w:r w:rsidRPr="002464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FFFFFF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16ADB">
              <w:rPr>
                <w:rFonts w:ascii="Times New Roman" w:hAnsi="Times New Roman"/>
                <w:color w:val="000000"/>
                <w:sz w:val="24"/>
                <w:szCs w:val="24"/>
              </w:rPr>
              <w:t>Автобус малой и средней вместимости</w:t>
            </w:r>
          </w:p>
        </w:tc>
        <w:tc>
          <w:tcPr>
            <w:tcW w:w="1559" w:type="dxa"/>
          </w:tcPr>
          <w:p w:rsidR="00CE6C83" w:rsidRPr="00F16ADB" w:rsidRDefault="00CE6C83" w:rsidP="00EA367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CE6C83" w:rsidRPr="00BD5E4C" w:rsidRDefault="00CE6C83" w:rsidP="002218A3">
      <w:pPr>
        <w:pStyle w:val="a3"/>
        <w:rPr>
          <w:rFonts w:ascii="Times New Roman" w:hAnsi="Times New Roman"/>
        </w:rPr>
      </w:pPr>
    </w:p>
    <w:p w:rsidR="00CE6C83" w:rsidRPr="00BD5E4C" w:rsidRDefault="00CE6C83" w:rsidP="002218A3">
      <w:pPr>
        <w:pStyle w:val="a3"/>
        <w:rPr>
          <w:rFonts w:ascii="Times New Roman" w:hAnsi="Times New Roman"/>
          <w:b/>
          <w:bCs/>
        </w:rPr>
      </w:pPr>
    </w:p>
    <w:p w:rsidR="00CE6C83" w:rsidRDefault="00CE6C83" w:rsidP="00221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CE6C83" w:rsidRDefault="00CE6C83"/>
    <w:sectPr w:rsidR="00CE6C83" w:rsidSect="00EA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94D"/>
    <w:multiLevelType w:val="multilevel"/>
    <w:tmpl w:val="41605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536F1B6C"/>
    <w:multiLevelType w:val="hybridMultilevel"/>
    <w:tmpl w:val="F7C836A2"/>
    <w:lvl w:ilvl="0" w:tplc="C9EE617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EF4DE0"/>
    <w:multiLevelType w:val="hybridMultilevel"/>
    <w:tmpl w:val="720C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C12"/>
    <w:rsid w:val="00000244"/>
    <w:rsid w:val="000020B9"/>
    <w:rsid w:val="00012F73"/>
    <w:rsid w:val="00022FC3"/>
    <w:rsid w:val="00025445"/>
    <w:rsid w:val="000255A2"/>
    <w:rsid w:val="000259F3"/>
    <w:rsid w:val="000301A6"/>
    <w:rsid w:val="000321D8"/>
    <w:rsid w:val="0003236C"/>
    <w:rsid w:val="00033EEB"/>
    <w:rsid w:val="000431C0"/>
    <w:rsid w:val="000527D9"/>
    <w:rsid w:val="00052D61"/>
    <w:rsid w:val="00053DD7"/>
    <w:rsid w:val="00056CCF"/>
    <w:rsid w:val="000631D4"/>
    <w:rsid w:val="0006508A"/>
    <w:rsid w:val="00071356"/>
    <w:rsid w:val="00083DFB"/>
    <w:rsid w:val="00087C98"/>
    <w:rsid w:val="000A61AD"/>
    <w:rsid w:val="000B495E"/>
    <w:rsid w:val="000B7901"/>
    <w:rsid w:val="000C3F89"/>
    <w:rsid w:val="000C4A5D"/>
    <w:rsid w:val="000D061E"/>
    <w:rsid w:val="000D359B"/>
    <w:rsid w:val="000D568B"/>
    <w:rsid w:val="000D6839"/>
    <w:rsid w:val="000E3595"/>
    <w:rsid w:val="000F4B6F"/>
    <w:rsid w:val="000F5244"/>
    <w:rsid w:val="000F784D"/>
    <w:rsid w:val="00103FF7"/>
    <w:rsid w:val="00111293"/>
    <w:rsid w:val="0011372E"/>
    <w:rsid w:val="001221BC"/>
    <w:rsid w:val="0012490A"/>
    <w:rsid w:val="0012509B"/>
    <w:rsid w:val="00125ECA"/>
    <w:rsid w:val="00130F58"/>
    <w:rsid w:val="00140611"/>
    <w:rsid w:val="00150380"/>
    <w:rsid w:val="0015351B"/>
    <w:rsid w:val="00153D56"/>
    <w:rsid w:val="00164B25"/>
    <w:rsid w:val="00170CD3"/>
    <w:rsid w:val="001761E1"/>
    <w:rsid w:val="0017710B"/>
    <w:rsid w:val="00182E38"/>
    <w:rsid w:val="0018330C"/>
    <w:rsid w:val="001860CB"/>
    <w:rsid w:val="0018753F"/>
    <w:rsid w:val="001A294B"/>
    <w:rsid w:val="001A7996"/>
    <w:rsid w:val="001C3030"/>
    <w:rsid w:val="001D374D"/>
    <w:rsid w:val="001E30A3"/>
    <w:rsid w:val="001E3365"/>
    <w:rsid w:val="001E4B6B"/>
    <w:rsid w:val="001E5F6C"/>
    <w:rsid w:val="001E7337"/>
    <w:rsid w:val="001F15C2"/>
    <w:rsid w:val="001F2DA3"/>
    <w:rsid w:val="001F6299"/>
    <w:rsid w:val="00201F37"/>
    <w:rsid w:val="0020358F"/>
    <w:rsid w:val="00205FB6"/>
    <w:rsid w:val="0021430C"/>
    <w:rsid w:val="002218A3"/>
    <w:rsid w:val="002225C9"/>
    <w:rsid w:val="00223803"/>
    <w:rsid w:val="00234BB1"/>
    <w:rsid w:val="002464C8"/>
    <w:rsid w:val="00256D96"/>
    <w:rsid w:val="00264CAC"/>
    <w:rsid w:val="002708FE"/>
    <w:rsid w:val="002719E3"/>
    <w:rsid w:val="00293A26"/>
    <w:rsid w:val="00293D32"/>
    <w:rsid w:val="00293D6C"/>
    <w:rsid w:val="002A29EB"/>
    <w:rsid w:val="002A5302"/>
    <w:rsid w:val="002A6350"/>
    <w:rsid w:val="002C0434"/>
    <w:rsid w:val="002C70FA"/>
    <w:rsid w:val="002E2E3F"/>
    <w:rsid w:val="002E2FC1"/>
    <w:rsid w:val="002E4399"/>
    <w:rsid w:val="002F2A68"/>
    <w:rsid w:val="002F3903"/>
    <w:rsid w:val="00302D08"/>
    <w:rsid w:val="0030621F"/>
    <w:rsid w:val="003116BA"/>
    <w:rsid w:val="003143A7"/>
    <w:rsid w:val="00316C4F"/>
    <w:rsid w:val="003246C6"/>
    <w:rsid w:val="00325F61"/>
    <w:rsid w:val="003266E5"/>
    <w:rsid w:val="00330750"/>
    <w:rsid w:val="003315E0"/>
    <w:rsid w:val="00331C27"/>
    <w:rsid w:val="00334BC4"/>
    <w:rsid w:val="00344EEC"/>
    <w:rsid w:val="003569EA"/>
    <w:rsid w:val="003575D2"/>
    <w:rsid w:val="00377038"/>
    <w:rsid w:val="00377F15"/>
    <w:rsid w:val="00392433"/>
    <w:rsid w:val="00395519"/>
    <w:rsid w:val="003A2580"/>
    <w:rsid w:val="003A65B2"/>
    <w:rsid w:val="003A7704"/>
    <w:rsid w:val="003B07D8"/>
    <w:rsid w:val="003C09C9"/>
    <w:rsid w:val="003C55F0"/>
    <w:rsid w:val="003C58C8"/>
    <w:rsid w:val="003C647F"/>
    <w:rsid w:val="003C73A9"/>
    <w:rsid w:val="003D2F7F"/>
    <w:rsid w:val="003F1325"/>
    <w:rsid w:val="003F1508"/>
    <w:rsid w:val="003F5385"/>
    <w:rsid w:val="00401430"/>
    <w:rsid w:val="0040469B"/>
    <w:rsid w:val="004046BF"/>
    <w:rsid w:val="00406961"/>
    <w:rsid w:val="004129DB"/>
    <w:rsid w:val="00415BDD"/>
    <w:rsid w:val="00415CB5"/>
    <w:rsid w:val="00420BD3"/>
    <w:rsid w:val="004219D5"/>
    <w:rsid w:val="004224F3"/>
    <w:rsid w:val="004239EF"/>
    <w:rsid w:val="00432F13"/>
    <w:rsid w:val="004378A8"/>
    <w:rsid w:val="00437C62"/>
    <w:rsid w:val="00442243"/>
    <w:rsid w:val="00444EBA"/>
    <w:rsid w:val="00446E1D"/>
    <w:rsid w:val="00454241"/>
    <w:rsid w:val="00457345"/>
    <w:rsid w:val="00472691"/>
    <w:rsid w:val="004868A1"/>
    <w:rsid w:val="0048768B"/>
    <w:rsid w:val="004919AC"/>
    <w:rsid w:val="00494153"/>
    <w:rsid w:val="004A07FF"/>
    <w:rsid w:val="004A43E0"/>
    <w:rsid w:val="004C0D5F"/>
    <w:rsid w:val="004C4620"/>
    <w:rsid w:val="004C6426"/>
    <w:rsid w:val="004D5289"/>
    <w:rsid w:val="004D73A1"/>
    <w:rsid w:val="004E2C20"/>
    <w:rsid w:val="004E7007"/>
    <w:rsid w:val="004E71C5"/>
    <w:rsid w:val="004F0F6D"/>
    <w:rsid w:val="004F27C1"/>
    <w:rsid w:val="005027BF"/>
    <w:rsid w:val="0051202D"/>
    <w:rsid w:val="005136EF"/>
    <w:rsid w:val="00514602"/>
    <w:rsid w:val="005160E2"/>
    <w:rsid w:val="0051711A"/>
    <w:rsid w:val="00517D53"/>
    <w:rsid w:val="0052313D"/>
    <w:rsid w:val="00523F27"/>
    <w:rsid w:val="00530E67"/>
    <w:rsid w:val="00532C9E"/>
    <w:rsid w:val="00533DDE"/>
    <w:rsid w:val="00536160"/>
    <w:rsid w:val="00542C9E"/>
    <w:rsid w:val="00545C32"/>
    <w:rsid w:val="00547709"/>
    <w:rsid w:val="00556973"/>
    <w:rsid w:val="0056296B"/>
    <w:rsid w:val="00564346"/>
    <w:rsid w:val="00565CF2"/>
    <w:rsid w:val="00567FC7"/>
    <w:rsid w:val="00570000"/>
    <w:rsid w:val="005704E9"/>
    <w:rsid w:val="00572B85"/>
    <w:rsid w:val="00572D21"/>
    <w:rsid w:val="0057308B"/>
    <w:rsid w:val="005731D3"/>
    <w:rsid w:val="005741A2"/>
    <w:rsid w:val="005779BC"/>
    <w:rsid w:val="0058108A"/>
    <w:rsid w:val="005927D6"/>
    <w:rsid w:val="005A1824"/>
    <w:rsid w:val="005A7F45"/>
    <w:rsid w:val="005B242E"/>
    <w:rsid w:val="005C1888"/>
    <w:rsid w:val="005C5A51"/>
    <w:rsid w:val="005D2FDC"/>
    <w:rsid w:val="005D7D11"/>
    <w:rsid w:val="005F0EF5"/>
    <w:rsid w:val="006052B8"/>
    <w:rsid w:val="006203AA"/>
    <w:rsid w:val="006325FE"/>
    <w:rsid w:val="00645D02"/>
    <w:rsid w:val="00655CA9"/>
    <w:rsid w:val="00661E37"/>
    <w:rsid w:val="00665BA7"/>
    <w:rsid w:val="00666B3B"/>
    <w:rsid w:val="00666FF0"/>
    <w:rsid w:val="00674203"/>
    <w:rsid w:val="00674788"/>
    <w:rsid w:val="00676A78"/>
    <w:rsid w:val="00676C05"/>
    <w:rsid w:val="0068326A"/>
    <w:rsid w:val="00690A55"/>
    <w:rsid w:val="006A05F6"/>
    <w:rsid w:val="006A1458"/>
    <w:rsid w:val="006A32C6"/>
    <w:rsid w:val="006A5C59"/>
    <w:rsid w:val="006B661E"/>
    <w:rsid w:val="006B7275"/>
    <w:rsid w:val="006C36B4"/>
    <w:rsid w:val="006C4D13"/>
    <w:rsid w:val="006C7C56"/>
    <w:rsid w:val="006D3855"/>
    <w:rsid w:val="006D69B1"/>
    <w:rsid w:val="006E404A"/>
    <w:rsid w:val="006E6120"/>
    <w:rsid w:val="006F336B"/>
    <w:rsid w:val="006F5580"/>
    <w:rsid w:val="006F5A53"/>
    <w:rsid w:val="0070155C"/>
    <w:rsid w:val="00715BBD"/>
    <w:rsid w:val="007237D3"/>
    <w:rsid w:val="00723B2C"/>
    <w:rsid w:val="00724CE1"/>
    <w:rsid w:val="00730BFC"/>
    <w:rsid w:val="0073607A"/>
    <w:rsid w:val="007411FC"/>
    <w:rsid w:val="00741867"/>
    <w:rsid w:val="00754FDF"/>
    <w:rsid w:val="00757BF7"/>
    <w:rsid w:val="00770ACD"/>
    <w:rsid w:val="00772D10"/>
    <w:rsid w:val="0078009A"/>
    <w:rsid w:val="00780CF0"/>
    <w:rsid w:val="00781B28"/>
    <w:rsid w:val="00782558"/>
    <w:rsid w:val="00784A51"/>
    <w:rsid w:val="00786999"/>
    <w:rsid w:val="007869AC"/>
    <w:rsid w:val="00793022"/>
    <w:rsid w:val="00795F73"/>
    <w:rsid w:val="007A37B8"/>
    <w:rsid w:val="007A44D5"/>
    <w:rsid w:val="007B745C"/>
    <w:rsid w:val="007B7CB5"/>
    <w:rsid w:val="007C18FB"/>
    <w:rsid w:val="007D036E"/>
    <w:rsid w:val="007D2873"/>
    <w:rsid w:val="007E7406"/>
    <w:rsid w:val="007F662D"/>
    <w:rsid w:val="00800E4A"/>
    <w:rsid w:val="00812411"/>
    <w:rsid w:val="00812730"/>
    <w:rsid w:val="00812884"/>
    <w:rsid w:val="00820185"/>
    <w:rsid w:val="0082045A"/>
    <w:rsid w:val="008231F7"/>
    <w:rsid w:val="00830B49"/>
    <w:rsid w:val="008411ED"/>
    <w:rsid w:val="00844534"/>
    <w:rsid w:val="00850A16"/>
    <w:rsid w:val="00860C08"/>
    <w:rsid w:val="008615EE"/>
    <w:rsid w:val="008759E0"/>
    <w:rsid w:val="00875BBD"/>
    <w:rsid w:val="008932DB"/>
    <w:rsid w:val="0089796A"/>
    <w:rsid w:val="00897D2B"/>
    <w:rsid w:val="008A1C92"/>
    <w:rsid w:val="008A2BF6"/>
    <w:rsid w:val="008B0DF4"/>
    <w:rsid w:val="008B1C73"/>
    <w:rsid w:val="008B2196"/>
    <w:rsid w:val="008B4AC6"/>
    <w:rsid w:val="008B56A3"/>
    <w:rsid w:val="008D150D"/>
    <w:rsid w:val="008D678C"/>
    <w:rsid w:val="008E0795"/>
    <w:rsid w:val="008E1FC2"/>
    <w:rsid w:val="008E3F01"/>
    <w:rsid w:val="008E70B1"/>
    <w:rsid w:val="008F1627"/>
    <w:rsid w:val="008F4356"/>
    <w:rsid w:val="00902E48"/>
    <w:rsid w:val="00902E63"/>
    <w:rsid w:val="00902FF3"/>
    <w:rsid w:val="00910C37"/>
    <w:rsid w:val="009127FA"/>
    <w:rsid w:val="00915D69"/>
    <w:rsid w:val="00917F14"/>
    <w:rsid w:val="00930A95"/>
    <w:rsid w:val="00930D13"/>
    <w:rsid w:val="00935EE3"/>
    <w:rsid w:val="009361FC"/>
    <w:rsid w:val="00953261"/>
    <w:rsid w:val="00961846"/>
    <w:rsid w:val="00964AA6"/>
    <w:rsid w:val="00976E05"/>
    <w:rsid w:val="009820B7"/>
    <w:rsid w:val="009957ED"/>
    <w:rsid w:val="009A0C1C"/>
    <w:rsid w:val="009A529B"/>
    <w:rsid w:val="009A53C8"/>
    <w:rsid w:val="009A6F7D"/>
    <w:rsid w:val="009A7ED6"/>
    <w:rsid w:val="009B6128"/>
    <w:rsid w:val="009C22BB"/>
    <w:rsid w:val="009C2355"/>
    <w:rsid w:val="009C4AA5"/>
    <w:rsid w:val="009D2187"/>
    <w:rsid w:val="009D3CAC"/>
    <w:rsid w:val="009D47D0"/>
    <w:rsid w:val="009D6669"/>
    <w:rsid w:val="009E0494"/>
    <w:rsid w:val="009E6534"/>
    <w:rsid w:val="009E67AE"/>
    <w:rsid w:val="009F54A6"/>
    <w:rsid w:val="00A10B64"/>
    <w:rsid w:val="00A11984"/>
    <w:rsid w:val="00A14965"/>
    <w:rsid w:val="00A423A5"/>
    <w:rsid w:val="00A42B37"/>
    <w:rsid w:val="00A44E6F"/>
    <w:rsid w:val="00A51015"/>
    <w:rsid w:val="00A54258"/>
    <w:rsid w:val="00A57715"/>
    <w:rsid w:val="00A64D7F"/>
    <w:rsid w:val="00A657FA"/>
    <w:rsid w:val="00A65883"/>
    <w:rsid w:val="00A6703F"/>
    <w:rsid w:val="00A70461"/>
    <w:rsid w:val="00A8134C"/>
    <w:rsid w:val="00A95E61"/>
    <w:rsid w:val="00A96072"/>
    <w:rsid w:val="00AA7A84"/>
    <w:rsid w:val="00AC2CF8"/>
    <w:rsid w:val="00AC3939"/>
    <w:rsid w:val="00AC6BFE"/>
    <w:rsid w:val="00AD34C1"/>
    <w:rsid w:val="00AD3884"/>
    <w:rsid w:val="00AE7EDE"/>
    <w:rsid w:val="00AF0850"/>
    <w:rsid w:val="00AF188B"/>
    <w:rsid w:val="00AF7725"/>
    <w:rsid w:val="00B02735"/>
    <w:rsid w:val="00B06373"/>
    <w:rsid w:val="00B105CA"/>
    <w:rsid w:val="00B15644"/>
    <w:rsid w:val="00B24387"/>
    <w:rsid w:val="00B24E22"/>
    <w:rsid w:val="00B24F17"/>
    <w:rsid w:val="00B30AA2"/>
    <w:rsid w:val="00B31998"/>
    <w:rsid w:val="00B33991"/>
    <w:rsid w:val="00B357A6"/>
    <w:rsid w:val="00B36462"/>
    <w:rsid w:val="00B4199B"/>
    <w:rsid w:val="00B41A78"/>
    <w:rsid w:val="00B43C0E"/>
    <w:rsid w:val="00B44F48"/>
    <w:rsid w:val="00B452F7"/>
    <w:rsid w:val="00B476F0"/>
    <w:rsid w:val="00B47F38"/>
    <w:rsid w:val="00B5190E"/>
    <w:rsid w:val="00B62AEF"/>
    <w:rsid w:val="00B62E9B"/>
    <w:rsid w:val="00B640E2"/>
    <w:rsid w:val="00B73499"/>
    <w:rsid w:val="00B74CE7"/>
    <w:rsid w:val="00B803D2"/>
    <w:rsid w:val="00B82A5B"/>
    <w:rsid w:val="00B84541"/>
    <w:rsid w:val="00B867BA"/>
    <w:rsid w:val="00B90B83"/>
    <w:rsid w:val="00B94B0A"/>
    <w:rsid w:val="00BA2350"/>
    <w:rsid w:val="00BB25E7"/>
    <w:rsid w:val="00BB7872"/>
    <w:rsid w:val="00BC1E23"/>
    <w:rsid w:val="00BC54EF"/>
    <w:rsid w:val="00BC7C29"/>
    <w:rsid w:val="00BD2608"/>
    <w:rsid w:val="00BD5340"/>
    <w:rsid w:val="00BD5E4C"/>
    <w:rsid w:val="00BE4424"/>
    <w:rsid w:val="00BE49B3"/>
    <w:rsid w:val="00BF61AD"/>
    <w:rsid w:val="00C03941"/>
    <w:rsid w:val="00C05444"/>
    <w:rsid w:val="00C07D26"/>
    <w:rsid w:val="00C13F4F"/>
    <w:rsid w:val="00C171A2"/>
    <w:rsid w:val="00C2445C"/>
    <w:rsid w:val="00C2549B"/>
    <w:rsid w:val="00C2683B"/>
    <w:rsid w:val="00C30C85"/>
    <w:rsid w:val="00C30E6E"/>
    <w:rsid w:val="00C311CF"/>
    <w:rsid w:val="00C3167E"/>
    <w:rsid w:val="00C33428"/>
    <w:rsid w:val="00C33AB9"/>
    <w:rsid w:val="00C430C6"/>
    <w:rsid w:val="00C45BC0"/>
    <w:rsid w:val="00C50F6E"/>
    <w:rsid w:val="00C52FF4"/>
    <w:rsid w:val="00C544C4"/>
    <w:rsid w:val="00C546A4"/>
    <w:rsid w:val="00C57E67"/>
    <w:rsid w:val="00C603CF"/>
    <w:rsid w:val="00C608A3"/>
    <w:rsid w:val="00C71C12"/>
    <w:rsid w:val="00C76E17"/>
    <w:rsid w:val="00C862A1"/>
    <w:rsid w:val="00C9451A"/>
    <w:rsid w:val="00C96A81"/>
    <w:rsid w:val="00CA4346"/>
    <w:rsid w:val="00CA7831"/>
    <w:rsid w:val="00CB18A0"/>
    <w:rsid w:val="00CB1BD8"/>
    <w:rsid w:val="00CC1C90"/>
    <w:rsid w:val="00CC5B06"/>
    <w:rsid w:val="00CE48D6"/>
    <w:rsid w:val="00CE5BE8"/>
    <w:rsid w:val="00CE6990"/>
    <w:rsid w:val="00CE6C83"/>
    <w:rsid w:val="00CF1A96"/>
    <w:rsid w:val="00CF31C7"/>
    <w:rsid w:val="00CF470D"/>
    <w:rsid w:val="00CF5330"/>
    <w:rsid w:val="00D20515"/>
    <w:rsid w:val="00D25264"/>
    <w:rsid w:val="00D26D5F"/>
    <w:rsid w:val="00D371E4"/>
    <w:rsid w:val="00D37325"/>
    <w:rsid w:val="00D607CA"/>
    <w:rsid w:val="00D61AD3"/>
    <w:rsid w:val="00D620EC"/>
    <w:rsid w:val="00D639B3"/>
    <w:rsid w:val="00D67C50"/>
    <w:rsid w:val="00D75EB0"/>
    <w:rsid w:val="00D76F5B"/>
    <w:rsid w:val="00D83207"/>
    <w:rsid w:val="00D84BA0"/>
    <w:rsid w:val="00D87F9F"/>
    <w:rsid w:val="00D93314"/>
    <w:rsid w:val="00D937A2"/>
    <w:rsid w:val="00DA1247"/>
    <w:rsid w:val="00DA14C2"/>
    <w:rsid w:val="00DA2195"/>
    <w:rsid w:val="00DB1E3C"/>
    <w:rsid w:val="00DB59B8"/>
    <w:rsid w:val="00DC242D"/>
    <w:rsid w:val="00DC54E1"/>
    <w:rsid w:val="00DC7D5D"/>
    <w:rsid w:val="00DD7A5F"/>
    <w:rsid w:val="00DE033E"/>
    <w:rsid w:val="00E0716C"/>
    <w:rsid w:val="00E12AA3"/>
    <w:rsid w:val="00E1425E"/>
    <w:rsid w:val="00E1773C"/>
    <w:rsid w:val="00E23A9C"/>
    <w:rsid w:val="00E31024"/>
    <w:rsid w:val="00E3338A"/>
    <w:rsid w:val="00E46B23"/>
    <w:rsid w:val="00E604C9"/>
    <w:rsid w:val="00E60C7D"/>
    <w:rsid w:val="00E6235F"/>
    <w:rsid w:val="00E650E7"/>
    <w:rsid w:val="00E77B76"/>
    <w:rsid w:val="00E77E47"/>
    <w:rsid w:val="00E77FAB"/>
    <w:rsid w:val="00E803FC"/>
    <w:rsid w:val="00E8566D"/>
    <w:rsid w:val="00E917AE"/>
    <w:rsid w:val="00E93FD9"/>
    <w:rsid w:val="00EA04B0"/>
    <w:rsid w:val="00EA0A21"/>
    <w:rsid w:val="00EA3677"/>
    <w:rsid w:val="00EA388F"/>
    <w:rsid w:val="00EA5FA2"/>
    <w:rsid w:val="00EA7034"/>
    <w:rsid w:val="00EA7A13"/>
    <w:rsid w:val="00EB093A"/>
    <w:rsid w:val="00EB5AF3"/>
    <w:rsid w:val="00EC11EB"/>
    <w:rsid w:val="00EC1525"/>
    <w:rsid w:val="00EC45CD"/>
    <w:rsid w:val="00ED1865"/>
    <w:rsid w:val="00ED5821"/>
    <w:rsid w:val="00EE29DB"/>
    <w:rsid w:val="00F00584"/>
    <w:rsid w:val="00F042EC"/>
    <w:rsid w:val="00F07890"/>
    <w:rsid w:val="00F10246"/>
    <w:rsid w:val="00F1688C"/>
    <w:rsid w:val="00F16ADB"/>
    <w:rsid w:val="00F40213"/>
    <w:rsid w:val="00F417B2"/>
    <w:rsid w:val="00F44454"/>
    <w:rsid w:val="00F47A59"/>
    <w:rsid w:val="00F653DF"/>
    <w:rsid w:val="00F731A7"/>
    <w:rsid w:val="00F74DA7"/>
    <w:rsid w:val="00F77B9D"/>
    <w:rsid w:val="00F8700D"/>
    <w:rsid w:val="00F91E97"/>
    <w:rsid w:val="00F929D6"/>
    <w:rsid w:val="00F93EF4"/>
    <w:rsid w:val="00F95A4A"/>
    <w:rsid w:val="00FA00C8"/>
    <w:rsid w:val="00FA0A38"/>
    <w:rsid w:val="00FA3507"/>
    <w:rsid w:val="00FA5BB8"/>
    <w:rsid w:val="00FC0505"/>
    <w:rsid w:val="00FC2719"/>
    <w:rsid w:val="00FC3637"/>
    <w:rsid w:val="00FC3E0E"/>
    <w:rsid w:val="00FC561E"/>
    <w:rsid w:val="00FD1ACE"/>
    <w:rsid w:val="00FD45BF"/>
    <w:rsid w:val="00FE2A27"/>
    <w:rsid w:val="00FE5F37"/>
    <w:rsid w:val="00FE7E38"/>
    <w:rsid w:val="00FF04F0"/>
    <w:rsid w:val="00FF1D22"/>
    <w:rsid w:val="00FF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A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18A3"/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218A3"/>
    <w:pPr>
      <w:ind w:left="720"/>
      <w:contextualSpacing/>
    </w:pPr>
  </w:style>
  <w:style w:type="table" w:styleId="a5">
    <w:name w:val="Table Grid"/>
    <w:basedOn w:val="a1"/>
    <w:uiPriority w:val="99"/>
    <w:rsid w:val="00140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inf</cp:lastModifiedBy>
  <cp:revision>12</cp:revision>
  <dcterms:created xsi:type="dcterms:W3CDTF">2015-05-14T05:04:00Z</dcterms:created>
  <dcterms:modified xsi:type="dcterms:W3CDTF">2015-11-13T07:40:00Z</dcterms:modified>
</cp:coreProperties>
</file>